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22F2" w14:textId="77777777" w:rsidR="000924D0" w:rsidRPr="00C7568C" w:rsidRDefault="000924D0" w:rsidP="005E192A">
      <w:pPr>
        <w:pStyle w:val="Date10"/>
        <w:jc w:val="both"/>
        <w:rPr>
          <w:rStyle w:val="Rfrenceintense"/>
          <w:b w:val="0"/>
          <w:bCs w:val="0"/>
          <w:smallCaps w:val="0"/>
          <w:color w:val="000000"/>
          <w:spacing w:val="0"/>
        </w:rPr>
      </w:pPr>
    </w:p>
    <w:p w14:paraId="17989487" w14:textId="77777777" w:rsidR="0079276E" w:rsidRPr="00C7568C" w:rsidRDefault="0079276E" w:rsidP="005E192A">
      <w:pPr>
        <w:pStyle w:val="Corpsdetexte"/>
        <w:jc w:val="both"/>
      </w:pPr>
    </w:p>
    <w:p w14:paraId="5386C720" w14:textId="77777777" w:rsidR="00D43E0F" w:rsidRPr="00C15EC4" w:rsidRDefault="00D43E0F" w:rsidP="005E192A">
      <w:pPr>
        <w:pStyle w:val="ServiceInfoHeader"/>
        <w:jc w:val="both"/>
        <w:outlineLvl w:val="0"/>
        <w:rPr>
          <w:color w:val="000000"/>
          <w:sz w:val="22"/>
        </w:rPr>
        <w:sectPr w:rsidR="00D43E0F" w:rsidRPr="00C15EC4" w:rsidSect="00E4025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64" w:right="964" w:bottom="1537" w:left="964" w:header="720" w:footer="720" w:gutter="0"/>
          <w:cols w:space="720"/>
          <w:titlePg/>
          <w:docGrid w:linePitch="299"/>
        </w:sectPr>
      </w:pPr>
    </w:p>
    <w:p w14:paraId="7491E66C" w14:textId="77777777" w:rsidR="00E103C0" w:rsidRDefault="00E103C0" w:rsidP="005E192A">
      <w:pPr>
        <w:pStyle w:val="Corpsdetexte"/>
        <w:jc w:val="both"/>
        <w:rPr>
          <w:b/>
          <w:sz w:val="24"/>
          <w:szCs w:val="28"/>
        </w:rPr>
      </w:pPr>
    </w:p>
    <w:p w14:paraId="1C41A83C" w14:textId="77777777" w:rsidR="00C15EC4" w:rsidRPr="0032268E" w:rsidRDefault="00C15EC4" w:rsidP="00E103C0">
      <w:pPr>
        <w:pStyle w:val="Corpsdetexte"/>
        <w:jc w:val="both"/>
      </w:pPr>
    </w:p>
    <w:p w14:paraId="1DDFC7F6" w14:textId="77777777" w:rsidR="00E103C0" w:rsidRPr="00E103C0" w:rsidRDefault="00E103C0" w:rsidP="00E103C0">
      <w:pPr>
        <w:widowControl/>
        <w:autoSpaceDE/>
        <w:autoSpaceDN/>
        <w:spacing w:after="360"/>
        <w:ind w:left="850" w:right="-29"/>
        <w:jc w:val="center"/>
        <w:outlineLvl w:val="0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  <w:bookmarkStart w:id="0" w:name="_Toc139283978"/>
      <w:r w:rsidRPr="00E103C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CONTRAT D'ENGAGEMENT ÉCOLE OUVERTE-VACANCES APPRENANTES</w:t>
      </w:r>
      <w:bookmarkEnd w:id="0"/>
    </w:p>
    <w:p w14:paraId="2D06EAC1" w14:textId="77777777" w:rsidR="00E103C0" w:rsidRPr="00E103C0" w:rsidRDefault="00E103C0" w:rsidP="00E103C0">
      <w:pPr>
        <w:widowControl/>
        <w:autoSpaceDE/>
        <w:autoSpaceDN/>
        <w:spacing w:line="276" w:lineRule="auto"/>
        <w:ind w:right="-29"/>
        <w:rPr>
          <w:rFonts w:ascii="Marianne" w:eastAsia="Times New Roman" w:hAnsi="Marianne"/>
          <w:noProof w:val="0"/>
          <w:sz w:val="18"/>
          <w:szCs w:val="18"/>
          <w:u w:val="single"/>
          <w:lang w:eastAsia="fr-FR"/>
        </w:rPr>
      </w:pPr>
    </w:p>
    <w:p w14:paraId="7D68C567" w14:textId="77777777" w:rsidR="00E103C0" w:rsidRPr="00E103C0" w:rsidRDefault="00E103C0" w:rsidP="00E103C0">
      <w:pPr>
        <w:widowControl/>
        <w:autoSpaceDE/>
        <w:autoSpaceDN/>
        <w:spacing w:line="276" w:lineRule="auto"/>
        <w:ind w:right="-29"/>
        <w:jc w:val="both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  <w:t xml:space="preserve">ACADÉMIE DE CRÉTEIL </w:t>
      </w:r>
    </w:p>
    <w:p w14:paraId="3769F1B6" w14:textId="77777777" w:rsidR="00E103C0" w:rsidRPr="00E103C0" w:rsidRDefault="00E103C0" w:rsidP="00E103C0">
      <w:pPr>
        <w:widowControl/>
        <w:autoSpaceDE/>
        <w:autoSpaceDN/>
        <w:spacing w:line="276" w:lineRule="auto"/>
        <w:ind w:right="-29"/>
        <w:jc w:val="both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  <w:t>Établissement support : ................................................................</w:t>
      </w:r>
    </w:p>
    <w:p w14:paraId="766A9F2B" w14:textId="77777777" w:rsidR="00E103C0" w:rsidRPr="00E103C0" w:rsidRDefault="00E103C0" w:rsidP="00E103C0">
      <w:pPr>
        <w:widowControl/>
        <w:autoSpaceDE/>
        <w:autoSpaceDN/>
        <w:spacing w:line="276" w:lineRule="auto"/>
        <w:ind w:right="-29"/>
        <w:jc w:val="both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</w:p>
    <w:p w14:paraId="73691C78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la loi n°84-16 du 11 janvier 1984 portant dispositions statutaires relatives à la fonction publique de l'Etat ;</w:t>
      </w:r>
    </w:p>
    <w:p w14:paraId="22761E82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le décret n°86-83 du 17 janvier 1986 modifié par le décret 2014-364 du 21 mars 2014 portant dispositions applicables aux agents non titulaires de l'Etat ;</w:t>
      </w:r>
    </w:p>
    <w:p w14:paraId="287D1EE5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le décret n°92-820 du 19 août 1992 instituant une indemnité de vacation pour collaboration occasionnelle aux activités inscrites au projet public d'un quartier en développement social urbain ;</w:t>
      </w:r>
    </w:p>
    <w:p w14:paraId="6316FD79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l'arrêté du 19 août 1992 modifié par l’arrêté du 17 février 1999 et l’arrêté du 07 mars 2002 fixant le taux horaire de l'indemnité de vacation pour collaboration occasionnelle ;</w:t>
      </w:r>
    </w:p>
    <w:p w14:paraId="0406F356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la charte École Ouverte du 23 janvier 2003 ;</w:t>
      </w:r>
    </w:p>
    <w:p w14:paraId="19B1DEB2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la lettre de cadrage interministérielle référencée D20006692 du 29 mai 2020 ayant pour objet le plan vacances apprenantes été 2020 – Dispositif École ouverte – Appel à projets spécifique post-confinement ;</w:t>
      </w:r>
    </w:p>
    <w:p w14:paraId="57B90BD5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i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iCs/>
          <w:noProof w:val="0"/>
          <w:sz w:val="18"/>
          <w:szCs w:val="18"/>
          <w:lang w:eastAsia="fr-FR"/>
        </w:rPr>
        <w:t xml:space="preserve">Vu l’instruction académique du 6 avril 2023 relative au lancement du dispositif École ouverte-Vacances apprenantes </w:t>
      </w:r>
      <w:r w:rsidRPr="00E103C0">
        <w:rPr>
          <w:rFonts w:ascii="Marianne" w:eastAsia="Times New Roman" w:hAnsi="Marianne"/>
          <w:iCs/>
          <w:noProof w:val="0"/>
          <w:sz w:val="18"/>
          <w:szCs w:val="18"/>
          <w:lang w:eastAsia="fr-FR"/>
        </w:rPr>
        <w:br/>
        <w:t>(EO-VA) pour l’année 2023-2024 ;</w:t>
      </w:r>
    </w:p>
    <w:p w14:paraId="7107DAEB" w14:textId="77777777" w:rsidR="00E103C0" w:rsidRPr="00E103C0" w:rsidRDefault="00E103C0" w:rsidP="00E103C0">
      <w:pPr>
        <w:widowControl/>
        <w:tabs>
          <w:tab w:val="left" w:pos="1800"/>
        </w:tabs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Vu la délibération du Conseil d'Administration en date du ..................................</w:t>
      </w:r>
    </w:p>
    <w:p w14:paraId="556662D4" w14:textId="77777777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Entre les soussignés :</w:t>
      </w:r>
    </w:p>
    <w:p w14:paraId="53EA49CA" w14:textId="6285164E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M</w:t>
      </w:r>
      <w:r w:rsidR="00AE3DE6">
        <w:rPr>
          <w:rFonts w:ascii="Marianne" w:eastAsia="Times New Roman" w:hAnsi="Marianne"/>
          <w:noProof w:val="0"/>
          <w:sz w:val="18"/>
          <w:szCs w:val="18"/>
          <w:lang w:eastAsia="fr-FR"/>
        </w:rPr>
        <w:t>/Mme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................................................................, chef d'établissement, agissant en qualité d'organisateur du dispositif École ouverte</w:t>
      </w:r>
      <w:r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-</w:t>
      </w:r>
      <w:r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Vacances apprenantes</w:t>
      </w:r>
    </w:p>
    <w:p w14:paraId="5E1D9E00" w14:textId="77777777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et</w:t>
      </w:r>
    </w:p>
    <w:p w14:paraId="31435B1D" w14:textId="1518A5DD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M</w:t>
      </w:r>
      <w:r w:rsidR="00AE3DE6">
        <w:rPr>
          <w:rFonts w:ascii="Marianne" w:eastAsia="Times New Roman" w:hAnsi="Marianne"/>
          <w:noProof w:val="0"/>
          <w:sz w:val="18"/>
          <w:szCs w:val="18"/>
          <w:lang w:eastAsia="fr-FR"/>
        </w:rPr>
        <w:t>/Mme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................................................................</w:t>
      </w:r>
    </w:p>
    <w:p w14:paraId="000B3DB5" w14:textId="77777777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domicilié(e) ....................................................................................................................</w:t>
      </w:r>
    </w:p>
    <w:p w14:paraId="4A4AF7E2" w14:textId="77777777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Profession.........................................................................</w:t>
      </w:r>
    </w:p>
    <w:p w14:paraId="39147C9C" w14:textId="77777777" w:rsidR="00E103C0" w:rsidRPr="00E103C0" w:rsidRDefault="00E103C0" w:rsidP="00E103C0">
      <w:pPr>
        <w:widowControl/>
        <w:autoSpaceDE/>
        <w:autoSpaceDN/>
        <w:spacing w:after="120" w:line="276" w:lineRule="auto"/>
        <w:ind w:right="-28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Il a été convenu ce qui suit :</w:t>
      </w:r>
    </w:p>
    <w:p w14:paraId="61FD362D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color w:val="000000"/>
          <w:sz w:val="18"/>
          <w:szCs w:val="18"/>
          <w:lang w:eastAsia="fr-FR"/>
        </w:rPr>
        <w:t xml:space="preserve">ARTICLE 1 </w:t>
      </w:r>
    </w:p>
    <w:p w14:paraId="4A143D74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 xml:space="preserve">Le présent contrat est établi en vertu du 2ème alinéa de l'article 6 de la Loi du 11 janvier 1984 portant dispositions statutaires relatives à la fonction publique d’État. </w:t>
      </w:r>
    </w:p>
    <w:p w14:paraId="05867492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color w:val="000000"/>
          <w:sz w:val="18"/>
          <w:szCs w:val="18"/>
          <w:lang w:eastAsia="fr-FR"/>
        </w:rPr>
        <w:t xml:space="preserve">ARTICLE 2 </w:t>
      </w:r>
    </w:p>
    <w:p w14:paraId="1232A7F5" w14:textId="62DE5B16" w:rsidR="00E103C0" w:rsidRPr="00E103C0" w:rsidRDefault="00E103C0" w:rsidP="00E103C0">
      <w:pPr>
        <w:widowControl/>
        <w:autoSpaceDE/>
        <w:autoSpaceDN/>
        <w:spacing w:before="120"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M</w:t>
      </w:r>
      <w:r w:rsidR="00AE3DE6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/Mme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................................................................ es</w:t>
      </w:r>
      <w:r w:rsidR="00960F41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 xml:space="preserve">t engagé(e) pour assurer des 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vacations relevant des activités d</w:t>
      </w:r>
      <w:r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 xml:space="preserve">u dispositif 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École ouverte</w:t>
      </w:r>
      <w:r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 xml:space="preserve"> 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-</w:t>
      </w:r>
      <w:r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 xml:space="preserve"> 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Vacances apprenantes</w:t>
      </w:r>
      <w:r w:rsidR="00960F41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 xml:space="preserve"> selon les besoins de l’établissement participant au dispositif. </w:t>
      </w:r>
    </w:p>
    <w:p w14:paraId="3C622E35" w14:textId="3ABF15C3" w:rsidR="00E103C0" w:rsidRPr="004D6909" w:rsidRDefault="00E103C0" w:rsidP="00E103C0">
      <w:pPr>
        <w:widowControl/>
        <w:autoSpaceDE/>
        <w:autoSpaceDN/>
        <w:spacing w:before="120" w:after="120" w:line="23" w:lineRule="atLeast"/>
        <w:ind w:right="-29"/>
        <w:jc w:val="both"/>
        <w:rPr>
          <w:rFonts w:ascii="Marianne" w:eastAsia="Times New Roman" w:hAnsi="Marianne"/>
          <w:noProof w:val="0"/>
          <w:color w:val="FF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lastRenderedPageBreak/>
        <w:t xml:space="preserve">Les </w:t>
      </w:r>
      <w:r w:rsidRPr="00960F41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vacations </w:t>
      </w:r>
      <w:r w:rsidR="004D6909" w:rsidRPr="00960F41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se </w:t>
      </w:r>
      <w:r w:rsidR="00960F41" w:rsidRPr="00960F41">
        <w:rPr>
          <w:rFonts w:ascii="Marianne" w:eastAsia="Times New Roman" w:hAnsi="Marianne"/>
          <w:noProof w:val="0"/>
          <w:sz w:val="18"/>
          <w:szCs w:val="18"/>
          <w:lang w:eastAsia="fr-FR"/>
        </w:rPr>
        <w:t>déroulent</w:t>
      </w:r>
      <w:r w:rsidR="004D6909" w:rsidRPr="00960F41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de juillet 2023 à juin 2024. Le présent engagement ayant un caractère prévisionnel, il ne constitue pas une obligation d’emploi à chaque session.</w:t>
      </w:r>
    </w:p>
    <w:p w14:paraId="1D9376AE" w14:textId="77777777" w:rsidR="00E103C0" w:rsidRPr="00E103C0" w:rsidRDefault="00E103C0" w:rsidP="00C421EF">
      <w:pPr>
        <w:widowControl/>
        <w:autoSpaceDE/>
        <w:autoSpaceDN/>
        <w:spacing w:before="120"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Lieu d'activité : ................................................................</w:t>
      </w:r>
    </w:p>
    <w:p w14:paraId="3D3CB95E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color w:val="000000"/>
          <w:sz w:val="18"/>
          <w:szCs w:val="18"/>
          <w:lang w:eastAsia="fr-FR"/>
        </w:rPr>
        <w:t xml:space="preserve">ARTICLE 3 </w:t>
      </w:r>
    </w:p>
    <w:p w14:paraId="5DA021EA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8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color w:val="000000"/>
          <w:sz w:val="18"/>
          <w:szCs w:val="18"/>
          <w:lang w:eastAsia="fr-FR"/>
        </w:rPr>
        <w:t>Les vacations c</w:t>
      </w:r>
      <w:r>
        <w:rPr>
          <w:rFonts w:ascii="Marianne" w:eastAsia="Times New Roman" w:hAnsi="Marianne"/>
          <w:b/>
          <w:bCs/>
          <w:noProof w:val="0"/>
          <w:color w:val="000000"/>
          <w:sz w:val="18"/>
          <w:szCs w:val="18"/>
          <w:lang w:eastAsia="fr-FR"/>
        </w:rPr>
        <w:t xml:space="preserve">oncerneront la session suivante : </w:t>
      </w:r>
    </w:p>
    <w:p w14:paraId="6341F4E2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iCs/>
          <w:noProof w:val="0"/>
          <w:color w:val="000000"/>
          <w:sz w:val="18"/>
          <w:szCs w:val="18"/>
          <w:lang w:eastAsia="fr-FR"/>
        </w:rPr>
        <w:t xml:space="preserve">Libellé 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................................................................</w:t>
      </w:r>
    </w:p>
    <w:p w14:paraId="745C6B00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8"/>
        <w:jc w:val="both"/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iCs/>
          <w:noProof w:val="0"/>
          <w:color w:val="000000"/>
          <w:sz w:val="18"/>
          <w:szCs w:val="18"/>
          <w:lang w:eastAsia="fr-FR"/>
        </w:rPr>
        <w:t xml:space="preserve">Période </w:t>
      </w:r>
      <w:r w:rsidRPr="00E103C0">
        <w:rPr>
          <w:rFonts w:ascii="Marianne" w:eastAsia="Times New Roman" w:hAnsi="Marianne"/>
          <w:noProof w:val="0"/>
          <w:color w:val="000000"/>
          <w:sz w:val="18"/>
          <w:szCs w:val="18"/>
          <w:lang w:eastAsia="fr-FR"/>
        </w:rPr>
        <w:t>..............................................................</w:t>
      </w:r>
    </w:p>
    <w:p w14:paraId="1881C43B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8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color w:val="000000"/>
          <w:sz w:val="18"/>
          <w:szCs w:val="18"/>
          <w:lang w:eastAsia="fr-FR"/>
        </w:rPr>
        <w:t>ARTICLE 4</w:t>
      </w:r>
    </w:p>
    <w:p w14:paraId="4551CE32" w14:textId="77777777" w:rsidR="00E103C0" w:rsidRPr="00E103C0" w:rsidRDefault="00C421EF" w:rsidP="00C421EF">
      <w:pPr>
        <w:widowControl/>
        <w:autoSpaceDE/>
        <w:autoSpaceDN/>
        <w:spacing w:after="120" w:line="23" w:lineRule="atLeast"/>
        <w:ind w:right="-28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L’intervenant </w:t>
      </w:r>
      <w:r w:rsidR="00E103C0"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percevra une indemnité de vacation, d'après le barème en vigueur au moment de l'action, le taux de base de l'indemnité brute étant fixé par l'arrêté du 19 août 1992 modifié. </w:t>
      </w:r>
    </w:p>
    <w:p w14:paraId="6E6027EE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8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L'attribution de l'indemnité de vacation exclut le versement de toute autre rémunération ou indemnité au titre de l'exercice d'activités relevant du décret du 19 août 1992. </w:t>
      </w:r>
    </w:p>
    <w:p w14:paraId="79E8D882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8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La rémunération sera effectuée par le mutualisateur, après attestation de service fait.</w:t>
      </w:r>
    </w:p>
    <w:p w14:paraId="74C6E796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Ne sont rémunérées que les vacations effectivement réalisées, quelles que soient les raisons qui auraient pu entraîner une diminution de service prévu. </w:t>
      </w:r>
    </w:p>
    <w:p w14:paraId="0DAF6925" w14:textId="77777777" w:rsidR="00E103C0" w:rsidRPr="00E103C0" w:rsidRDefault="00E103C0" w:rsidP="00C421EF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Aucun frais de déplacement n'est dû pour le trajet entre le domicile et le lieu de travail. </w:t>
      </w:r>
    </w:p>
    <w:p w14:paraId="1D616977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  <w:t>ARTICLE 5</w:t>
      </w:r>
    </w:p>
    <w:p w14:paraId="3D17B679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La réglementation du régime général de sécurité sociale, ainsi que celle relative aux accidents du travail, est applicable. </w:t>
      </w:r>
    </w:p>
    <w:p w14:paraId="51C01B4B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  <w:t>ARTICLE 6</w:t>
      </w:r>
    </w:p>
    <w:p w14:paraId="51E3F632" w14:textId="5588BB82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Dans l'exercice de ses fonctions, M</w:t>
      </w:r>
      <w:r w:rsidR="00AE3DE6">
        <w:rPr>
          <w:rFonts w:ascii="Marianne" w:eastAsia="Times New Roman" w:hAnsi="Marianne"/>
          <w:noProof w:val="0"/>
          <w:sz w:val="18"/>
          <w:szCs w:val="18"/>
          <w:lang w:eastAsia="fr-FR"/>
        </w:rPr>
        <w:t>/Mme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........................................................... sera placé(e) sous l'autorité du chef d'établissement</w:t>
      </w:r>
      <w:r w:rsidRPr="00AE3DE6">
        <w:rPr>
          <w:rFonts w:ascii="Marianne" w:eastAsia="Times New Roman" w:hAnsi="Marianne"/>
          <w:noProof w:val="0"/>
          <w:color w:val="70AD47" w:themeColor="accent6"/>
          <w:sz w:val="18"/>
          <w:szCs w:val="18"/>
          <w:lang w:eastAsia="fr-FR"/>
        </w:rPr>
        <w:t xml:space="preserve"> </w:t>
      </w:r>
      <w:r w:rsidR="00AE3DE6" w:rsidRPr="008B3FCC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ou de l’IEN de la circonscription porteuse du projet dans le premier degré 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et soumis(e) au contrôle des autorités académiques. Il/Elle devra respecter les obligations qui s'imposent à tout agent participant à une mission de service public.</w:t>
      </w:r>
    </w:p>
    <w:p w14:paraId="3168AFDC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Les sanctions disciplinaires susceptibles d'être appliquées sont : l'avertissement, le blâme, l'exclusion temporaire des fonctions avec retenue de traitement pour une durée maximale d'un mois, le licenciement sans préavis ni indemnité de licenciement.</w:t>
      </w:r>
    </w:p>
    <w:p w14:paraId="182F60A5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  <w:t>ARTICLE 7</w:t>
      </w:r>
    </w:p>
    <w:p w14:paraId="6C9B459F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>
        <w:rPr>
          <w:rFonts w:ascii="Marianne" w:eastAsia="Times New Roman" w:hAnsi="Marianne"/>
          <w:noProof w:val="0"/>
          <w:sz w:val="18"/>
          <w:szCs w:val="18"/>
          <w:lang w:eastAsia="fr-FR"/>
        </w:rPr>
        <w:t>L’intervenant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s’engage à informer son employeur principal de la conclusion du présent engagement. </w:t>
      </w:r>
    </w:p>
    <w:p w14:paraId="1BCAE0FF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b/>
          <w:bCs/>
          <w:noProof w:val="0"/>
          <w:sz w:val="18"/>
          <w:szCs w:val="18"/>
          <w:lang w:eastAsia="fr-FR"/>
        </w:rPr>
        <w:t>ARTICLE 8</w:t>
      </w:r>
    </w:p>
    <w:p w14:paraId="51265068" w14:textId="1C47D004" w:rsidR="00E103C0" w:rsidRDefault="00E103C0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Pendant la durée de son contrat, M</w:t>
      </w:r>
      <w:r w:rsidR="00AE3DE6">
        <w:rPr>
          <w:rFonts w:ascii="Marianne" w:eastAsia="Times New Roman" w:hAnsi="Marianne"/>
          <w:noProof w:val="0"/>
          <w:sz w:val="18"/>
          <w:szCs w:val="18"/>
          <w:lang w:eastAsia="fr-FR"/>
        </w:rPr>
        <w:t>/Mme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............................................................. sera régi (e) par le décret n°86-83 du 17 janvier 1986 modifié fixant les dispositions applicables aux agents non titulaires de l'Etat. </w:t>
      </w:r>
    </w:p>
    <w:p w14:paraId="45E78158" w14:textId="77777777" w:rsidR="00673E1F" w:rsidRPr="00E103C0" w:rsidRDefault="00673E1F" w:rsidP="00E103C0">
      <w:pPr>
        <w:widowControl/>
        <w:autoSpaceDE/>
        <w:autoSpaceDN/>
        <w:spacing w:after="120" w:line="23" w:lineRule="atLeast"/>
        <w:ind w:right="-29"/>
        <w:jc w:val="both"/>
        <w:rPr>
          <w:rFonts w:ascii="Marianne" w:eastAsia="Times New Roman" w:hAnsi="Marianne"/>
          <w:noProof w:val="0"/>
          <w:sz w:val="18"/>
          <w:szCs w:val="18"/>
          <w:lang w:eastAsia="fr-FR"/>
        </w:rPr>
      </w:pPr>
    </w:p>
    <w:p w14:paraId="5D59E575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Fait à ..................................., le ......................................... </w:t>
      </w:r>
    </w:p>
    <w:p w14:paraId="5CC4A733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</w:p>
    <w:p w14:paraId="7F4F265E" w14:textId="77777777" w:rsidR="00E103C0" w:rsidRPr="00E103C0" w:rsidRDefault="00E103C0" w:rsidP="00673E1F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Le chef de l’établisse</w:t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ment (établissement support) 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          </w:t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L’intéressé(e)</w:t>
      </w:r>
    </w:p>
    <w:p w14:paraId="1A7FD1FF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</w:p>
    <w:p w14:paraId="34A7E234" w14:textId="77777777" w:rsidR="00E103C0" w:rsidRPr="00E103C0" w:rsidRDefault="00E103C0" w:rsidP="00E103C0">
      <w:pPr>
        <w:widowControl/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</w:p>
    <w:p w14:paraId="279DB212" w14:textId="77777777" w:rsidR="00E103C0" w:rsidRPr="00E103C0" w:rsidRDefault="00E103C0" w:rsidP="00E103C0">
      <w:pPr>
        <w:widowControl/>
        <w:tabs>
          <w:tab w:val="left" w:pos="4820"/>
        </w:tabs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>L’IEN de circonscription (pour le 1</w:t>
      </w:r>
      <w:r w:rsidRPr="00E103C0">
        <w:rPr>
          <w:rFonts w:ascii="Marianne" w:eastAsia="Times New Roman" w:hAnsi="Marianne"/>
          <w:noProof w:val="0"/>
          <w:sz w:val="18"/>
          <w:szCs w:val="18"/>
          <w:vertAlign w:val="superscript"/>
          <w:lang w:eastAsia="fr-FR"/>
        </w:rPr>
        <w:t>er</w:t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degré)                          </w:t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="00673E1F">
        <w:rPr>
          <w:rFonts w:ascii="Marianne" w:eastAsia="Times New Roman" w:hAnsi="Marianne"/>
          <w:noProof w:val="0"/>
          <w:sz w:val="18"/>
          <w:szCs w:val="18"/>
          <w:lang w:eastAsia="fr-FR"/>
        </w:rPr>
        <w:tab/>
      </w:r>
      <w:r w:rsidRPr="00E103C0">
        <w:rPr>
          <w:rFonts w:ascii="Marianne" w:eastAsia="Times New Roman" w:hAnsi="Marianne"/>
          <w:noProof w:val="0"/>
          <w:sz w:val="18"/>
          <w:szCs w:val="18"/>
          <w:lang w:eastAsia="fr-FR"/>
        </w:rPr>
        <w:t xml:space="preserve">  L’intéressé(e) </w:t>
      </w:r>
    </w:p>
    <w:p w14:paraId="67C51376" w14:textId="77777777" w:rsidR="00E103C0" w:rsidRPr="00E103C0" w:rsidRDefault="00E103C0" w:rsidP="00E103C0">
      <w:pPr>
        <w:widowControl/>
        <w:tabs>
          <w:tab w:val="left" w:pos="4820"/>
        </w:tabs>
        <w:autoSpaceDE/>
        <w:autoSpaceDN/>
        <w:spacing w:after="120" w:line="23" w:lineRule="atLeast"/>
        <w:ind w:right="-29"/>
        <w:rPr>
          <w:rFonts w:ascii="Marianne" w:eastAsia="Times New Roman" w:hAnsi="Marianne"/>
          <w:noProof w:val="0"/>
          <w:sz w:val="18"/>
          <w:szCs w:val="18"/>
          <w:lang w:eastAsia="fr-FR"/>
        </w:rPr>
      </w:pPr>
    </w:p>
    <w:p w14:paraId="350EB0F0" w14:textId="50177AF4" w:rsidR="00C15EC4" w:rsidRPr="00C15EC4" w:rsidRDefault="00C15EC4" w:rsidP="00E103C0">
      <w:pPr>
        <w:pStyle w:val="Corpsdetexte"/>
        <w:spacing w:after="120" w:line="23" w:lineRule="atLeast"/>
        <w:jc w:val="both"/>
        <w:rPr>
          <w:b/>
          <w:sz w:val="24"/>
          <w:szCs w:val="28"/>
        </w:rPr>
      </w:pPr>
      <w:bookmarkStart w:id="1" w:name="_GoBack"/>
      <w:bookmarkEnd w:id="1"/>
    </w:p>
    <w:sectPr w:rsidR="00C15EC4" w:rsidRPr="00C15EC4" w:rsidSect="00CD4C78">
      <w:type w:val="continuous"/>
      <w:pgSz w:w="11910" w:h="16840"/>
      <w:pgMar w:top="964" w:right="964" w:bottom="1187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2B16" w14:textId="77777777" w:rsidR="00D87037" w:rsidRDefault="00D87037" w:rsidP="0079276E">
      <w:r>
        <w:separator/>
      </w:r>
    </w:p>
  </w:endnote>
  <w:endnote w:type="continuationSeparator" w:id="0">
    <w:p w14:paraId="538D3361" w14:textId="77777777" w:rsidR="00D87037" w:rsidRDefault="00D8703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FEFB0" w14:textId="494202F6" w:rsidR="00516F63" w:rsidRPr="00936E45" w:rsidRDefault="00516F63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345CBA">
      <w:rPr>
        <w:rStyle w:val="Numrodepage"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14:paraId="16EB195E" w14:textId="77777777" w:rsidR="00516F63" w:rsidRPr="00847039" w:rsidRDefault="00516F63" w:rsidP="00847039">
    <w:pPr>
      <w:pStyle w:val="PieddePage0"/>
      <w:spacing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0F046" w14:textId="185FC6C0" w:rsidR="00516F63" w:rsidRPr="007962B2" w:rsidRDefault="00516F63">
    <w:pPr>
      <w:pStyle w:val="Pieddepage"/>
      <w:jc w:val="center"/>
      <w:rPr>
        <w:sz w:val="16"/>
        <w:szCs w:val="16"/>
      </w:rPr>
    </w:pPr>
    <w:r w:rsidRPr="007962B2">
      <w:rPr>
        <w:sz w:val="16"/>
        <w:szCs w:val="16"/>
      </w:rPr>
      <w:fldChar w:fldCharType="begin"/>
    </w:r>
    <w:r w:rsidRPr="007962B2">
      <w:rPr>
        <w:sz w:val="16"/>
        <w:szCs w:val="16"/>
      </w:rPr>
      <w:instrText>PAGE   \* MERGEFORMAT</w:instrText>
    </w:r>
    <w:r w:rsidRPr="007962B2">
      <w:rPr>
        <w:sz w:val="16"/>
        <w:szCs w:val="16"/>
      </w:rPr>
      <w:fldChar w:fldCharType="separate"/>
    </w:r>
    <w:r w:rsidR="00345CBA">
      <w:rPr>
        <w:sz w:val="16"/>
        <w:szCs w:val="16"/>
      </w:rPr>
      <w:t>1</w:t>
    </w:r>
    <w:r w:rsidRPr="007962B2">
      <w:rPr>
        <w:sz w:val="16"/>
        <w:szCs w:val="16"/>
      </w:rPr>
      <w:fldChar w:fldCharType="end"/>
    </w:r>
  </w:p>
  <w:p w14:paraId="5C6EA34A" w14:textId="77777777" w:rsidR="00516F63" w:rsidRDefault="00516F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16EE" w14:textId="77777777" w:rsidR="00D87037" w:rsidRDefault="00D87037" w:rsidP="0079276E">
      <w:r>
        <w:separator/>
      </w:r>
    </w:p>
  </w:footnote>
  <w:footnote w:type="continuationSeparator" w:id="0">
    <w:p w14:paraId="1F1243CD" w14:textId="77777777" w:rsidR="00D87037" w:rsidRDefault="00D8703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A6E8" w14:textId="77777777" w:rsidR="00516F63" w:rsidRDefault="00516F63" w:rsidP="00E4025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0DA6C875" w14:textId="77777777" w:rsidR="00516F63" w:rsidRDefault="00516F63" w:rsidP="00E4025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5264F07E" w14:textId="77777777" w:rsidR="00516F63" w:rsidRPr="00E4025E" w:rsidRDefault="00516F6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DDA0" w14:textId="77777777" w:rsidR="00516F63" w:rsidRDefault="002B17A9" w:rsidP="00E4025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lang w:eastAsia="fr-FR"/>
      </w:rPr>
      <w:drawing>
        <wp:anchor distT="0" distB="0" distL="114300" distR="114300" simplePos="0" relativeHeight="251657728" behindDoc="0" locked="0" layoutInCell="1" allowOverlap="1" wp14:anchorId="77A65DAC" wp14:editId="4464753D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F63">
      <w:rPr>
        <w:b/>
        <w:bCs/>
        <w:sz w:val="24"/>
        <w:szCs w:val="24"/>
      </w:rPr>
      <w:tab/>
    </w:r>
  </w:p>
  <w:p w14:paraId="5F1FFF71" w14:textId="77777777" w:rsidR="00516F63" w:rsidRDefault="00516F63" w:rsidP="00E4025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997745B" w14:textId="77777777" w:rsidR="00516F63" w:rsidRPr="00E103C0" w:rsidRDefault="0060434E" w:rsidP="00E4025E">
    <w:pPr>
      <w:pStyle w:val="ServiceInfoHeader"/>
      <w:rPr>
        <w:rFonts w:ascii="Marianne" w:hAnsi="Marianne"/>
      </w:rPr>
    </w:pPr>
    <w:r w:rsidRPr="00E103C0">
      <w:rPr>
        <w:rFonts w:ascii="Marianne" w:hAnsi="Marianne"/>
      </w:rPr>
      <w:t xml:space="preserve">Annexe 4 </w:t>
    </w:r>
  </w:p>
  <w:p w14:paraId="7257ACE2" w14:textId="77777777" w:rsidR="009E7D70" w:rsidRPr="009E7D70" w:rsidRDefault="009E7D70" w:rsidP="009E7D70">
    <w:pPr>
      <w:pStyle w:val="Corpsdetexte"/>
    </w:pPr>
  </w:p>
  <w:p w14:paraId="28905489" w14:textId="77777777" w:rsidR="00516F63" w:rsidRPr="00E4025E" w:rsidRDefault="00516F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A29"/>
    <w:multiLevelType w:val="hybridMultilevel"/>
    <w:tmpl w:val="F08CC38A"/>
    <w:lvl w:ilvl="0" w:tplc="80384154">
      <w:start w:val="77"/>
      <w:numFmt w:val="bullet"/>
      <w:lvlText w:val="-"/>
      <w:lvlJc w:val="left"/>
      <w:pPr>
        <w:ind w:left="1440" w:hanging="360"/>
      </w:pPr>
      <w:rPr>
        <w:rFonts w:ascii="CIDFont+F2" w:eastAsia="Arial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918A7"/>
    <w:multiLevelType w:val="hybridMultilevel"/>
    <w:tmpl w:val="2A94C5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E2A"/>
    <w:multiLevelType w:val="hybridMultilevel"/>
    <w:tmpl w:val="43CC5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2088"/>
    <w:multiLevelType w:val="hybridMultilevel"/>
    <w:tmpl w:val="490A6D7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B39B8"/>
    <w:multiLevelType w:val="hybridMultilevel"/>
    <w:tmpl w:val="C0B2038A"/>
    <w:lvl w:ilvl="0" w:tplc="87125CF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96241"/>
    <w:multiLevelType w:val="hybridMultilevel"/>
    <w:tmpl w:val="9F62F3DA"/>
    <w:lvl w:ilvl="0" w:tplc="5FC8F68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616EE"/>
    <w:multiLevelType w:val="hybridMultilevel"/>
    <w:tmpl w:val="4B2068BC"/>
    <w:lvl w:ilvl="0" w:tplc="037ABA7A">
      <w:start w:val="7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240F8"/>
    <w:multiLevelType w:val="hybridMultilevel"/>
    <w:tmpl w:val="642A08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E071D"/>
    <w:multiLevelType w:val="hybridMultilevel"/>
    <w:tmpl w:val="E452DE5C"/>
    <w:lvl w:ilvl="0" w:tplc="C54811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2B8"/>
    <w:multiLevelType w:val="hybridMultilevel"/>
    <w:tmpl w:val="B9F206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14D83"/>
    <w:multiLevelType w:val="hybridMultilevel"/>
    <w:tmpl w:val="AA24A5EA"/>
    <w:lvl w:ilvl="0" w:tplc="31F85C20">
      <w:start w:val="1"/>
      <w:numFmt w:val="bullet"/>
      <w:lvlText w:val="-"/>
      <w:lvlJc w:val="left"/>
      <w:pPr>
        <w:ind w:left="720" w:hanging="360"/>
      </w:pPr>
      <w:rPr>
        <w:rFonts w:ascii="CIDFont+F2" w:eastAsia="Arial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40086"/>
    <w:multiLevelType w:val="hybridMultilevel"/>
    <w:tmpl w:val="E12AC010"/>
    <w:lvl w:ilvl="0" w:tplc="B8062C90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53D30"/>
    <w:multiLevelType w:val="hybridMultilevel"/>
    <w:tmpl w:val="DAE294E6"/>
    <w:lvl w:ilvl="0" w:tplc="B1688926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44441"/>
    <w:multiLevelType w:val="hybridMultilevel"/>
    <w:tmpl w:val="8584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C06A7"/>
    <w:multiLevelType w:val="hybridMultilevel"/>
    <w:tmpl w:val="B46E75CC"/>
    <w:lvl w:ilvl="0" w:tplc="80384154">
      <w:start w:val="77"/>
      <w:numFmt w:val="bullet"/>
      <w:lvlText w:val="-"/>
      <w:lvlJc w:val="left"/>
      <w:pPr>
        <w:ind w:left="1440" w:hanging="360"/>
      </w:pPr>
      <w:rPr>
        <w:rFonts w:ascii="CIDFont+F2" w:eastAsia="Arial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76412"/>
    <w:multiLevelType w:val="hybridMultilevel"/>
    <w:tmpl w:val="8B20BBFE"/>
    <w:lvl w:ilvl="0" w:tplc="31F85C20">
      <w:start w:val="1"/>
      <w:numFmt w:val="bullet"/>
      <w:lvlText w:val="-"/>
      <w:lvlJc w:val="left"/>
      <w:pPr>
        <w:ind w:left="720" w:hanging="360"/>
      </w:pPr>
      <w:rPr>
        <w:rFonts w:ascii="CIDFont+F2" w:eastAsia="Arial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538F7"/>
    <w:multiLevelType w:val="hybridMultilevel"/>
    <w:tmpl w:val="E5CC8A92"/>
    <w:lvl w:ilvl="0" w:tplc="709ECCB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C08FB"/>
    <w:multiLevelType w:val="hybridMultilevel"/>
    <w:tmpl w:val="B84C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507A0"/>
    <w:multiLevelType w:val="hybridMultilevel"/>
    <w:tmpl w:val="4E22BC3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9F1EB4"/>
    <w:multiLevelType w:val="hybridMultilevel"/>
    <w:tmpl w:val="22BC0146"/>
    <w:lvl w:ilvl="0" w:tplc="80384154">
      <w:start w:val="77"/>
      <w:numFmt w:val="bullet"/>
      <w:lvlText w:val="-"/>
      <w:lvlJc w:val="left"/>
      <w:pPr>
        <w:ind w:left="1440" w:hanging="360"/>
      </w:pPr>
      <w:rPr>
        <w:rFonts w:ascii="CIDFont+F2" w:eastAsia="Arial" w:hAnsi="CIDFont+F2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F2281C"/>
    <w:multiLevelType w:val="hybridMultilevel"/>
    <w:tmpl w:val="F3A81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2C3D"/>
    <w:multiLevelType w:val="hybridMultilevel"/>
    <w:tmpl w:val="B57E3E1C"/>
    <w:lvl w:ilvl="0" w:tplc="0B12F2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022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C16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B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03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C5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63C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0DF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CE9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E4AB4"/>
    <w:multiLevelType w:val="multilevel"/>
    <w:tmpl w:val="60AC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5" w15:restartNumberingAfterBreak="0">
    <w:nsid w:val="420756D1"/>
    <w:multiLevelType w:val="hybridMultilevel"/>
    <w:tmpl w:val="E2686424"/>
    <w:lvl w:ilvl="0" w:tplc="16DC736E">
      <w:start w:val="7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C44F16"/>
    <w:multiLevelType w:val="hybridMultilevel"/>
    <w:tmpl w:val="84F2AA0E"/>
    <w:lvl w:ilvl="0" w:tplc="278A36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9193D"/>
    <w:multiLevelType w:val="hybridMultilevel"/>
    <w:tmpl w:val="C9986146"/>
    <w:lvl w:ilvl="0" w:tplc="80384154">
      <w:start w:val="77"/>
      <w:numFmt w:val="bullet"/>
      <w:lvlText w:val="-"/>
      <w:lvlJc w:val="left"/>
      <w:pPr>
        <w:ind w:left="1080" w:hanging="360"/>
      </w:pPr>
      <w:rPr>
        <w:rFonts w:ascii="CIDFont+F2" w:eastAsia="Arial" w:hAnsi="CIDFont+F2" w:cs="CIDFont+F2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D1B1E"/>
    <w:multiLevelType w:val="hybridMultilevel"/>
    <w:tmpl w:val="E4F88B48"/>
    <w:lvl w:ilvl="0" w:tplc="53369F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928F6"/>
    <w:multiLevelType w:val="hybridMultilevel"/>
    <w:tmpl w:val="2ADA3610"/>
    <w:lvl w:ilvl="0" w:tplc="53369F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64A7D"/>
    <w:multiLevelType w:val="hybridMultilevel"/>
    <w:tmpl w:val="B5622618"/>
    <w:lvl w:ilvl="0" w:tplc="C144F40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52EEF4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870A13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982A8F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A14DF1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4F25AB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4DA45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BB2DF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BF01E8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5197"/>
    <w:multiLevelType w:val="hybridMultilevel"/>
    <w:tmpl w:val="9E00E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21DC4"/>
    <w:multiLevelType w:val="hybridMultilevel"/>
    <w:tmpl w:val="D45C5D9E"/>
    <w:lvl w:ilvl="0" w:tplc="027487B0">
      <w:start w:val="19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35D02"/>
    <w:multiLevelType w:val="hybridMultilevel"/>
    <w:tmpl w:val="CD944D62"/>
    <w:lvl w:ilvl="0" w:tplc="DE6C97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E4677"/>
    <w:multiLevelType w:val="hybridMultilevel"/>
    <w:tmpl w:val="15E8E000"/>
    <w:lvl w:ilvl="0" w:tplc="80384154">
      <w:start w:val="77"/>
      <w:numFmt w:val="bullet"/>
      <w:lvlText w:val="-"/>
      <w:lvlJc w:val="left"/>
      <w:pPr>
        <w:ind w:left="720" w:hanging="360"/>
      </w:pPr>
      <w:rPr>
        <w:rFonts w:ascii="CIDFont+F2" w:eastAsia="Arial" w:hAnsi="CIDFont+F2" w:cs="CIDFont+F2" w:hint="default"/>
      </w:rPr>
    </w:lvl>
    <w:lvl w:ilvl="1" w:tplc="80384154">
      <w:start w:val="77"/>
      <w:numFmt w:val="bullet"/>
      <w:lvlText w:val="-"/>
      <w:lvlJc w:val="left"/>
      <w:pPr>
        <w:ind w:left="1440" w:hanging="360"/>
      </w:pPr>
      <w:rPr>
        <w:rFonts w:ascii="CIDFont+F2" w:eastAsia="Arial" w:hAnsi="CIDFont+F2" w:cs="CIDFont+F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C6368"/>
    <w:multiLevelType w:val="hybridMultilevel"/>
    <w:tmpl w:val="3D92912A"/>
    <w:lvl w:ilvl="0" w:tplc="51DA8EB6">
      <w:start w:val="7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F97EBC"/>
    <w:multiLevelType w:val="hybridMultilevel"/>
    <w:tmpl w:val="D15077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4863"/>
    <w:multiLevelType w:val="hybridMultilevel"/>
    <w:tmpl w:val="9D30AB2C"/>
    <w:lvl w:ilvl="0" w:tplc="2206C6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12"/>
  </w:num>
  <w:num w:numId="5">
    <w:abstractNumId w:val="38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4"/>
  </w:num>
  <w:num w:numId="10">
    <w:abstractNumId w:val="33"/>
  </w:num>
  <w:num w:numId="11">
    <w:abstractNumId w:val="9"/>
  </w:num>
  <w:num w:numId="12">
    <w:abstractNumId w:val="16"/>
  </w:num>
  <w:num w:numId="13">
    <w:abstractNumId w:val="31"/>
  </w:num>
  <w:num w:numId="14">
    <w:abstractNumId w:val="22"/>
  </w:num>
  <w:num w:numId="15">
    <w:abstractNumId w:val="10"/>
  </w:num>
  <w:num w:numId="16">
    <w:abstractNumId w:val="7"/>
  </w:num>
  <w:num w:numId="17">
    <w:abstractNumId w:val="18"/>
  </w:num>
  <w:num w:numId="18">
    <w:abstractNumId w:val="4"/>
  </w:num>
  <w:num w:numId="19">
    <w:abstractNumId w:val="14"/>
  </w:num>
  <w:num w:numId="20">
    <w:abstractNumId w:val="2"/>
  </w:num>
  <w:num w:numId="21">
    <w:abstractNumId w:val="3"/>
  </w:num>
  <w:num w:numId="22">
    <w:abstractNumId w:val="19"/>
  </w:num>
  <w:num w:numId="23">
    <w:abstractNumId w:val="21"/>
  </w:num>
  <w:num w:numId="24">
    <w:abstractNumId w:val="6"/>
  </w:num>
  <w:num w:numId="25">
    <w:abstractNumId w:val="13"/>
  </w:num>
  <w:num w:numId="26">
    <w:abstractNumId w:val="37"/>
  </w:num>
  <w:num w:numId="27">
    <w:abstractNumId w:val="25"/>
  </w:num>
  <w:num w:numId="28">
    <w:abstractNumId w:val="11"/>
  </w:num>
  <w:num w:numId="29">
    <w:abstractNumId w:val="27"/>
  </w:num>
  <w:num w:numId="30">
    <w:abstractNumId w:val="0"/>
  </w:num>
  <w:num w:numId="31">
    <w:abstractNumId w:val="5"/>
  </w:num>
  <w:num w:numId="32">
    <w:abstractNumId w:val="20"/>
  </w:num>
  <w:num w:numId="33">
    <w:abstractNumId w:val="15"/>
  </w:num>
  <w:num w:numId="34">
    <w:abstractNumId w:val="36"/>
  </w:num>
  <w:num w:numId="35">
    <w:abstractNumId w:val="17"/>
  </w:num>
  <w:num w:numId="36">
    <w:abstractNumId w:val="30"/>
  </w:num>
  <w:num w:numId="37">
    <w:abstractNumId w:val="26"/>
  </w:num>
  <w:num w:numId="38">
    <w:abstractNumId w:val="28"/>
  </w:num>
  <w:num w:numId="39">
    <w:abstractNumId w:val="8"/>
  </w:num>
  <w:num w:numId="40">
    <w:abstractNumId w:val="2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02FF"/>
    <w:rsid w:val="00001E8C"/>
    <w:rsid w:val="00015220"/>
    <w:rsid w:val="00022B20"/>
    <w:rsid w:val="000344D6"/>
    <w:rsid w:val="0003754B"/>
    <w:rsid w:val="00045DCD"/>
    <w:rsid w:val="00046EC0"/>
    <w:rsid w:val="0004770E"/>
    <w:rsid w:val="0005745E"/>
    <w:rsid w:val="000666D0"/>
    <w:rsid w:val="000700AA"/>
    <w:rsid w:val="0008057C"/>
    <w:rsid w:val="00081F5E"/>
    <w:rsid w:val="0009042F"/>
    <w:rsid w:val="000924D0"/>
    <w:rsid w:val="000A0C7F"/>
    <w:rsid w:val="000A614F"/>
    <w:rsid w:val="000A6168"/>
    <w:rsid w:val="000B0F79"/>
    <w:rsid w:val="000C309A"/>
    <w:rsid w:val="000C4CD6"/>
    <w:rsid w:val="000C6156"/>
    <w:rsid w:val="000C76F7"/>
    <w:rsid w:val="000D650B"/>
    <w:rsid w:val="000E3238"/>
    <w:rsid w:val="000E7D8F"/>
    <w:rsid w:val="000F20AA"/>
    <w:rsid w:val="00105160"/>
    <w:rsid w:val="001059DD"/>
    <w:rsid w:val="00107F4F"/>
    <w:rsid w:val="001200FD"/>
    <w:rsid w:val="001219CA"/>
    <w:rsid w:val="0015719D"/>
    <w:rsid w:val="001630E2"/>
    <w:rsid w:val="001648E4"/>
    <w:rsid w:val="00167572"/>
    <w:rsid w:val="00173CDC"/>
    <w:rsid w:val="00181955"/>
    <w:rsid w:val="00185256"/>
    <w:rsid w:val="001A7F01"/>
    <w:rsid w:val="001B077C"/>
    <w:rsid w:val="001C79E5"/>
    <w:rsid w:val="001D0C51"/>
    <w:rsid w:val="001D0E97"/>
    <w:rsid w:val="001D2720"/>
    <w:rsid w:val="001D46A5"/>
    <w:rsid w:val="001D7327"/>
    <w:rsid w:val="001E1D74"/>
    <w:rsid w:val="001E69C0"/>
    <w:rsid w:val="001E7389"/>
    <w:rsid w:val="001E766A"/>
    <w:rsid w:val="001F209A"/>
    <w:rsid w:val="002014EB"/>
    <w:rsid w:val="002025FD"/>
    <w:rsid w:val="00202B2A"/>
    <w:rsid w:val="0021103D"/>
    <w:rsid w:val="002134AF"/>
    <w:rsid w:val="00225DEE"/>
    <w:rsid w:val="00246D22"/>
    <w:rsid w:val="00250DF1"/>
    <w:rsid w:val="00260CC9"/>
    <w:rsid w:val="00261828"/>
    <w:rsid w:val="002666CC"/>
    <w:rsid w:val="00283B6C"/>
    <w:rsid w:val="00285CA4"/>
    <w:rsid w:val="002865E2"/>
    <w:rsid w:val="00290741"/>
    <w:rsid w:val="00290CE8"/>
    <w:rsid w:val="00293194"/>
    <w:rsid w:val="002B14A7"/>
    <w:rsid w:val="002B17A9"/>
    <w:rsid w:val="002C53DF"/>
    <w:rsid w:val="002D3E71"/>
    <w:rsid w:val="002E1C30"/>
    <w:rsid w:val="002E46CA"/>
    <w:rsid w:val="002E7419"/>
    <w:rsid w:val="002E762E"/>
    <w:rsid w:val="002F5234"/>
    <w:rsid w:val="002F66E2"/>
    <w:rsid w:val="002F6C5C"/>
    <w:rsid w:val="003035AB"/>
    <w:rsid w:val="003035EE"/>
    <w:rsid w:val="00303E93"/>
    <w:rsid w:val="00310002"/>
    <w:rsid w:val="00314E10"/>
    <w:rsid w:val="0031622D"/>
    <w:rsid w:val="00316500"/>
    <w:rsid w:val="00316C15"/>
    <w:rsid w:val="003240AC"/>
    <w:rsid w:val="003272A9"/>
    <w:rsid w:val="00332492"/>
    <w:rsid w:val="00337709"/>
    <w:rsid w:val="0034536A"/>
    <w:rsid w:val="00345CBA"/>
    <w:rsid w:val="0034617B"/>
    <w:rsid w:val="00351F3F"/>
    <w:rsid w:val="003653B1"/>
    <w:rsid w:val="00372467"/>
    <w:rsid w:val="00375A25"/>
    <w:rsid w:val="00394E0B"/>
    <w:rsid w:val="003961F5"/>
    <w:rsid w:val="00396CAA"/>
    <w:rsid w:val="003A3BA4"/>
    <w:rsid w:val="003A6509"/>
    <w:rsid w:val="003A7BC3"/>
    <w:rsid w:val="003C3624"/>
    <w:rsid w:val="003C7770"/>
    <w:rsid w:val="003D0D36"/>
    <w:rsid w:val="003D112C"/>
    <w:rsid w:val="003D1DE1"/>
    <w:rsid w:val="003E48D7"/>
    <w:rsid w:val="003E5638"/>
    <w:rsid w:val="003F2312"/>
    <w:rsid w:val="003F3066"/>
    <w:rsid w:val="00402D35"/>
    <w:rsid w:val="004056B7"/>
    <w:rsid w:val="0042101F"/>
    <w:rsid w:val="00430B3D"/>
    <w:rsid w:val="0043498D"/>
    <w:rsid w:val="004529DA"/>
    <w:rsid w:val="00452D76"/>
    <w:rsid w:val="00454900"/>
    <w:rsid w:val="004608CD"/>
    <w:rsid w:val="00471CE9"/>
    <w:rsid w:val="00475FA2"/>
    <w:rsid w:val="00476437"/>
    <w:rsid w:val="00476A20"/>
    <w:rsid w:val="00481A81"/>
    <w:rsid w:val="004821AE"/>
    <w:rsid w:val="00492883"/>
    <w:rsid w:val="004936AF"/>
    <w:rsid w:val="00495B5B"/>
    <w:rsid w:val="004A4DAE"/>
    <w:rsid w:val="004C0B36"/>
    <w:rsid w:val="004C46A2"/>
    <w:rsid w:val="004C7346"/>
    <w:rsid w:val="004D0D46"/>
    <w:rsid w:val="004D1619"/>
    <w:rsid w:val="004D45D9"/>
    <w:rsid w:val="004D6909"/>
    <w:rsid w:val="004D6E1E"/>
    <w:rsid w:val="004D7C51"/>
    <w:rsid w:val="004E36F8"/>
    <w:rsid w:val="004E7415"/>
    <w:rsid w:val="00502444"/>
    <w:rsid w:val="00504331"/>
    <w:rsid w:val="00506575"/>
    <w:rsid w:val="00507309"/>
    <w:rsid w:val="005107DA"/>
    <w:rsid w:val="00516F63"/>
    <w:rsid w:val="00521BCD"/>
    <w:rsid w:val="005261A9"/>
    <w:rsid w:val="00527527"/>
    <w:rsid w:val="00533FB0"/>
    <w:rsid w:val="00544729"/>
    <w:rsid w:val="0055084E"/>
    <w:rsid w:val="0056032A"/>
    <w:rsid w:val="0057177D"/>
    <w:rsid w:val="00574E04"/>
    <w:rsid w:val="0058010F"/>
    <w:rsid w:val="00584A4D"/>
    <w:rsid w:val="00584E14"/>
    <w:rsid w:val="00591AD5"/>
    <w:rsid w:val="00592331"/>
    <w:rsid w:val="00595CB1"/>
    <w:rsid w:val="005969B9"/>
    <w:rsid w:val="005972E3"/>
    <w:rsid w:val="005A0C85"/>
    <w:rsid w:val="005A25B9"/>
    <w:rsid w:val="005B11B6"/>
    <w:rsid w:val="005B544B"/>
    <w:rsid w:val="005B6F0D"/>
    <w:rsid w:val="005C4846"/>
    <w:rsid w:val="005C53C2"/>
    <w:rsid w:val="005C7DC7"/>
    <w:rsid w:val="005D21F1"/>
    <w:rsid w:val="005E192A"/>
    <w:rsid w:val="005E25DA"/>
    <w:rsid w:val="005E2827"/>
    <w:rsid w:val="005E3CEA"/>
    <w:rsid w:val="005E3D6C"/>
    <w:rsid w:val="005E5705"/>
    <w:rsid w:val="005E6506"/>
    <w:rsid w:val="005F0C70"/>
    <w:rsid w:val="005F2E98"/>
    <w:rsid w:val="005F469D"/>
    <w:rsid w:val="005F5967"/>
    <w:rsid w:val="00601526"/>
    <w:rsid w:val="00603FAE"/>
    <w:rsid w:val="0060434E"/>
    <w:rsid w:val="006051B3"/>
    <w:rsid w:val="00612752"/>
    <w:rsid w:val="006131AB"/>
    <w:rsid w:val="006246D8"/>
    <w:rsid w:val="00625D93"/>
    <w:rsid w:val="00632179"/>
    <w:rsid w:val="00632962"/>
    <w:rsid w:val="006339F8"/>
    <w:rsid w:val="006466D5"/>
    <w:rsid w:val="00651077"/>
    <w:rsid w:val="00652472"/>
    <w:rsid w:val="00667A93"/>
    <w:rsid w:val="00673E1F"/>
    <w:rsid w:val="00677483"/>
    <w:rsid w:val="0068231E"/>
    <w:rsid w:val="006830E4"/>
    <w:rsid w:val="00683617"/>
    <w:rsid w:val="00684241"/>
    <w:rsid w:val="006859B0"/>
    <w:rsid w:val="0069362A"/>
    <w:rsid w:val="006A077A"/>
    <w:rsid w:val="006A07DC"/>
    <w:rsid w:val="006A4ADA"/>
    <w:rsid w:val="006B11E9"/>
    <w:rsid w:val="006B3556"/>
    <w:rsid w:val="006B496F"/>
    <w:rsid w:val="006D1772"/>
    <w:rsid w:val="006D502A"/>
    <w:rsid w:val="006E116C"/>
    <w:rsid w:val="006E16C0"/>
    <w:rsid w:val="00703BBC"/>
    <w:rsid w:val="007169F4"/>
    <w:rsid w:val="00720159"/>
    <w:rsid w:val="00740A93"/>
    <w:rsid w:val="00747452"/>
    <w:rsid w:val="00770F10"/>
    <w:rsid w:val="007721F0"/>
    <w:rsid w:val="00775E2C"/>
    <w:rsid w:val="007779A8"/>
    <w:rsid w:val="0078529F"/>
    <w:rsid w:val="0079276E"/>
    <w:rsid w:val="007962B2"/>
    <w:rsid w:val="007A1A59"/>
    <w:rsid w:val="007A65EE"/>
    <w:rsid w:val="007B1C14"/>
    <w:rsid w:val="007B4F8D"/>
    <w:rsid w:val="007B6F11"/>
    <w:rsid w:val="007D096C"/>
    <w:rsid w:val="007D3317"/>
    <w:rsid w:val="007E040A"/>
    <w:rsid w:val="007E2D34"/>
    <w:rsid w:val="007E6ADA"/>
    <w:rsid w:val="007F0770"/>
    <w:rsid w:val="007F0B6C"/>
    <w:rsid w:val="007F1724"/>
    <w:rsid w:val="007F5494"/>
    <w:rsid w:val="007F57B1"/>
    <w:rsid w:val="007F79B7"/>
    <w:rsid w:val="0080063D"/>
    <w:rsid w:val="00807CCD"/>
    <w:rsid w:val="0081060F"/>
    <w:rsid w:val="008121D8"/>
    <w:rsid w:val="00822782"/>
    <w:rsid w:val="00822A46"/>
    <w:rsid w:val="0082697B"/>
    <w:rsid w:val="00827F16"/>
    <w:rsid w:val="00833613"/>
    <w:rsid w:val="0084627C"/>
    <w:rsid w:val="00847039"/>
    <w:rsid w:val="00851458"/>
    <w:rsid w:val="008557AC"/>
    <w:rsid w:val="0086100E"/>
    <w:rsid w:val="00867B49"/>
    <w:rsid w:val="00871A8F"/>
    <w:rsid w:val="008809F7"/>
    <w:rsid w:val="00887FC8"/>
    <w:rsid w:val="00891EDC"/>
    <w:rsid w:val="008A72E7"/>
    <w:rsid w:val="008A73FE"/>
    <w:rsid w:val="008B184F"/>
    <w:rsid w:val="008B3FCC"/>
    <w:rsid w:val="008B4470"/>
    <w:rsid w:val="008E20AF"/>
    <w:rsid w:val="008E24E0"/>
    <w:rsid w:val="00902363"/>
    <w:rsid w:val="0091430C"/>
    <w:rsid w:val="0091641F"/>
    <w:rsid w:val="00920F8F"/>
    <w:rsid w:val="009228A0"/>
    <w:rsid w:val="00930B38"/>
    <w:rsid w:val="00936712"/>
    <w:rsid w:val="00936E45"/>
    <w:rsid w:val="00941377"/>
    <w:rsid w:val="00947925"/>
    <w:rsid w:val="00960F41"/>
    <w:rsid w:val="00965322"/>
    <w:rsid w:val="009655B8"/>
    <w:rsid w:val="00982A8A"/>
    <w:rsid w:val="009847F5"/>
    <w:rsid w:val="00986D97"/>
    <w:rsid w:val="00992DBA"/>
    <w:rsid w:val="009A4C7F"/>
    <w:rsid w:val="009A51C1"/>
    <w:rsid w:val="009B293C"/>
    <w:rsid w:val="009B3CA8"/>
    <w:rsid w:val="009C0C96"/>
    <w:rsid w:val="009C4EE0"/>
    <w:rsid w:val="009D16A3"/>
    <w:rsid w:val="009D46BB"/>
    <w:rsid w:val="009E4F31"/>
    <w:rsid w:val="009E7D70"/>
    <w:rsid w:val="009F47F4"/>
    <w:rsid w:val="009F56A7"/>
    <w:rsid w:val="00A028CA"/>
    <w:rsid w:val="00A036C2"/>
    <w:rsid w:val="00A048AA"/>
    <w:rsid w:val="00A10A83"/>
    <w:rsid w:val="00A124A0"/>
    <w:rsid w:val="00A1486F"/>
    <w:rsid w:val="00A15E6B"/>
    <w:rsid w:val="00A221C3"/>
    <w:rsid w:val="00A2494C"/>
    <w:rsid w:val="00A24C57"/>
    <w:rsid w:val="00A26F7C"/>
    <w:rsid w:val="00A30EA6"/>
    <w:rsid w:val="00A34303"/>
    <w:rsid w:val="00A35682"/>
    <w:rsid w:val="00A440C0"/>
    <w:rsid w:val="00A80441"/>
    <w:rsid w:val="00A84CCB"/>
    <w:rsid w:val="00A913B6"/>
    <w:rsid w:val="00A9655A"/>
    <w:rsid w:val="00AB0C5D"/>
    <w:rsid w:val="00AB4C85"/>
    <w:rsid w:val="00AC3548"/>
    <w:rsid w:val="00AE2CD3"/>
    <w:rsid w:val="00AE390E"/>
    <w:rsid w:val="00AE3950"/>
    <w:rsid w:val="00AE3DE6"/>
    <w:rsid w:val="00AE48FE"/>
    <w:rsid w:val="00AF05BD"/>
    <w:rsid w:val="00AF1721"/>
    <w:rsid w:val="00AF1D5B"/>
    <w:rsid w:val="00AF6A1B"/>
    <w:rsid w:val="00B010F0"/>
    <w:rsid w:val="00B02E79"/>
    <w:rsid w:val="00B10EEB"/>
    <w:rsid w:val="00B32F0B"/>
    <w:rsid w:val="00B33D96"/>
    <w:rsid w:val="00B37451"/>
    <w:rsid w:val="00B41B70"/>
    <w:rsid w:val="00B41BED"/>
    <w:rsid w:val="00B45E00"/>
    <w:rsid w:val="00B46AF7"/>
    <w:rsid w:val="00B55B58"/>
    <w:rsid w:val="00B561EC"/>
    <w:rsid w:val="00B62C0E"/>
    <w:rsid w:val="00B637C6"/>
    <w:rsid w:val="00B63F7E"/>
    <w:rsid w:val="00B6502B"/>
    <w:rsid w:val="00B6550D"/>
    <w:rsid w:val="00B74965"/>
    <w:rsid w:val="00B779FB"/>
    <w:rsid w:val="00B8399F"/>
    <w:rsid w:val="00B8632F"/>
    <w:rsid w:val="00B86A72"/>
    <w:rsid w:val="00B8757F"/>
    <w:rsid w:val="00B90BFA"/>
    <w:rsid w:val="00B95E59"/>
    <w:rsid w:val="00BA372C"/>
    <w:rsid w:val="00BB532B"/>
    <w:rsid w:val="00BB6354"/>
    <w:rsid w:val="00BB7E9C"/>
    <w:rsid w:val="00BC072C"/>
    <w:rsid w:val="00BC468A"/>
    <w:rsid w:val="00BE0716"/>
    <w:rsid w:val="00BE718A"/>
    <w:rsid w:val="00BE73A3"/>
    <w:rsid w:val="00BE7405"/>
    <w:rsid w:val="00BF6DA3"/>
    <w:rsid w:val="00C01131"/>
    <w:rsid w:val="00C07E53"/>
    <w:rsid w:val="00C15EC4"/>
    <w:rsid w:val="00C21DF6"/>
    <w:rsid w:val="00C220A3"/>
    <w:rsid w:val="00C301B6"/>
    <w:rsid w:val="00C41844"/>
    <w:rsid w:val="00C421EF"/>
    <w:rsid w:val="00C43D12"/>
    <w:rsid w:val="00C527D1"/>
    <w:rsid w:val="00C57944"/>
    <w:rsid w:val="00C62DC2"/>
    <w:rsid w:val="00C655E3"/>
    <w:rsid w:val="00C66322"/>
    <w:rsid w:val="00C67312"/>
    <w:rsid w:val="00C7451D"/>
    <w:rsid w:val="00C7568C"/>
    <w:rsid w:val="00C814E5"/>
    <w:rsid w:val="00C8768B"/>
    <w:rsid w:val="00C901DC"/>
    <w:rsid w:val="00CA245C"/>
    <w:rsid w:val="00CB2E85"/>
    <w:rsid w:val="00CB378C"/>
    <w:rsid w:val="00CC41A6"/>
    <w:rsid w:val="00CD14CA"/>
    <w:rsid w:val="00CD4C78"/>
    <w:rsid w:val="00CD5682"/>
    <w:rsid w:val="00CD5E65"/>
    <w:rsid w:val="00CE16E3"/>
    <w:rsid w:val="00CE1BE6"/>
    <w:rsid w:val="00CE30A1"/>
    <w:rsid w:val="00CE59FD"/>
    <w:rsid w:val="00CE61AA"/>
    <w:rsid w:val="00CF6B50"/>
    <w:rsid w:val="00CF7DF0"/>
    <w:rsid w:val="00D04BDE"/>
    <w:rsid w:val="00D10C52"/>
    <w:rsid w:val="00D20A01"/>
    <w:rsid w:val="00D23975"/>
    <w:rsid w:val="00D325C3"/>
    <w:rsid w:val="00D3319F"/>
    <w:rsid w:val="00D43E0F"/>
    <w:rsid w:val="00D52CC9"/>
    <w:rsid w:val="00D557C6"/>
    <w:rsid w:val="00D56BBE"/>
    <w:rsid w:val="00D60B8C"/>
    <w:rsid w:val="00D65566"/>
    <w:rsid w:val="00D75970"/>
    <w:rsid w:val="00D87037"/>
    <w:rsid w:val="00D96557"/>
    <w:rsid w:val="00D96935"/>
    <w:rsid w:val="00DA0623"/>
    <w:rsid w:val="00DA1921"/>
    <w:rsid w:val="00DA2090"/>
    <w:rsid w:val="00DA2DEC"/>
    <w:rsid w:val="00DC2DD5"/>
    <w:rsid w:val="00DC5BB5"/>
    <w:rsid w:val="00DC7291"/>
    <w:rsid w:val="00DD50D6"/>
    <w:rsid w:val="00DE064B"/>
    <w:rsid w:val="00DE6BA3"/>
    <w:rsid w:val="00DF31E7"/>
    <w:rsid w:val="00E05336"/>
    <w:rsid w:val="00E103C0"/>
    <w:rsid w:val="00E14140"/>
    <w:rsid w:val="00E24383"/>
    <w:rsid w:val="00E4025E"/>
    <w:rsid w:val="00E443C6"/>
    <w:rsid w:val="00E54940"/>
    <w:rsid w:val="00E56530"/>
    <w:rsid w:val="00E667AE"/>
    <w:rsid w:val="00E669F0"/>
    <w:rsid w:val="00E707CB"/>
    <w:rsid w:val="00E7253C"/>
    <w:rsid w:val="00E7264C"/>
    <w:rsid w:val="00E81366"/>
    <w:rsid w:val="00EA13A1"/>
    <w:rsid w:val="00EA2063"/>
    <w:rsid w:val="00EA2810"/>
    <w:rsid w:val="00EB6881"/>
    <w:rsid w:val="00EC3B90"/>
    <w:rsid w:val="00EC5C28"/>
    <w:rsid w:val="00ED1601"/>
    <w:rsid w:val="00EE4645"/>
    <w:rsid w:val="00EE6173"/>
    <w:rsid w:val="00EF0D14"/>
    <w:rsid w:val="00EF2647"/>
    <w:rsid w:val="00EF56EB"/>
    <w:rsid w:val="00EF5CF0"/>
    <w:rsid w:val="00EF6EAB"/>
    <w:rsid w:val="00F034B4"/>
    <w:rsid w:val="00F043B7"/>
    <w:rsid w:val="00F04C46"/>
    <w:rsid w:val="00F1479F"/>
    <w:rsid w:val="00F153F8"/>
    <w:rsid w:val="00F22CF7"/>
    <w:rsid w:val="00F23062"/>
    <w:rsid w:val="00F2464C"/>
    <w:rsid w:val="00F25DA3"/>
    <w:rsid w:val="00F261BB"/>
    <w:rsid w:val="00F27B04"/>
    <w:rsid w:val="00F42BFF"/>
    <w:rsid w:val="00F52208"/>
    <w:rsid w:val="00F542FC"/>
    <w:rsid w:val="00F571A6"/>
    <w:rsid w:val="00F61339"/>
    <w:rsid w:val="00F710EA"/>
    <w:rsid w:val="00F73D0F"/>
    <w:rsid w:val="00F764BE"/>
    <w:rsid w:val="00F7722A"/>
    <w:rsid w:val="00F83B2E"/>
    <w:rsid w:val="00F86350"/>
    <w:rsid w:val="00F868F7"/>
    <w:rsid w:val="00F9235C"/>
    <w:rsid w:val="00F96888"/>
    <w:rsid w:val="00FA26B1"/>
    <w:rsid w:val="00FB0C0A"/>
    <w:rsid w:val="00FB1157"/>
    <w:rsid w:val="00FB233E"/>
    <w:rsid w:val="00FC2744"/>
    <w:rsid w:val="00FC5D85"/>
    <w:rsid w:val="00FC5FA4"/>
    <w:rsid w:val="00FC73B3"/>
    <w:rsid w:val="00FD0B6A"/>
    <w:rsid w:val="00FD5C94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1C0A66"/>
  <w15:docId w15:val="{D346460F-0E70-4BE0-AFFD-AADAFD9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noProof/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B8399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E24383"/>
  </w:style>
  <w:style w:type="character" w:styleId="lev">
    <w:name w:val="Strong"/>
    <w:uiPriority w:val="22"/>
    <w:qFormat/>
    <w:rsid w:val="002D3E71"/>
    <w:rPr>
      <w:b/>
      <w:bCs/>
    </w:rPr>
  </w:style>
  <w:style w:type="character" w:customStyle="1" w:styleId="hgkelc">
    <w:name w:val="hgkelc"/>
    <w:rsid w:val="001E69C0"/>
  </w:style>
  <w:style w:type="paragraph" w:customStyle="1" w:styleId="docdata">
    <w:name w:val="docdata"/>
    <w:aliases w:val="docy,v5,20749,bqiaagaaeyqcaaagiaiaaapzqwaabe5haaaaaaaaaaaaaaaaaaaaaaaaaaaaaaaaaaaaaaaaaaaaaaaaaaaaaaaaaaaaaaaaaaaaaaaaaaaaaaaaaaaaaaaaaaaaaaaaaaaaaaaaaaaaaaaaaaaaaaaaaaaaaaaaaaaaaaaaaaaaaaaaaaaaaaaaaaaaaaaaaaaaaaaaaaaaaaaaaaaaaaaaaaaaaaaaaaaaaaa"/>
    <w:basedOn w:val="Normal"/>
    <w:rsid w:val="00C15E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6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156E8-DF8C-4A7B-825D-A3FC60B06C1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2c7ddd52-0a06-43b1-a35c-dcb15ea2e3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71D00-B2BD-4261-84C2-3EF023E7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Links>
    <vt:vector size="12" baseType="variant">
      <vt:variant>
        <vt:i4>7602256</vt:i4>
      </vt:variant>
      <vt:variant>
        <vt:i4>3</vt:i4>
      </vt:variant>
      <vt:variant>
        <vt:i4>0</vt:i4>
      </vt:variant>
      <vt:variant>
        <vt:i4>5</vt:i4>
      </vt:variant>
      <vt:variant>
        <vt:lpwstr>mailto:ce.daspe@ac-creteil.fr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mailto:ce.davl@ac-creteil.fr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cguibert3</cp:lastModifiedBy>
  <cp:revision>3</cp:revision>
  <cp:lastPrinted>2023-01-02T15:20:00Z</cp:lastPrinted>
  <dcterms:created xsi:type="dcterms:W3CDTF">2023-07-06T14:55:00Z</dcterms:created>
  <dcterms:modified xsi:type="dcterms:W3CDTF">2023-07-06T15:12:00Z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