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6"/>
        <w:gridCol w:w="8138"/>
      </w:tblGrid>
      <w:tr w:rsidR="003D7185" w:rsidRPr="00AF4C4D" w14:paraId="37BFE393" w14:textId="77777777" w:rsidTr="00DA5B84">
        <w:trPr>
          <w:trHeight w:val="679"/>
        </w:trPr>
        <w:tc>
          <w:tcPr>
            <w:tcW w:w="0" w:type="auto"/>
            <w:vAlign w:val="center"/>
          </w:tcPr>
          <w:p w14:paraId="6273A8B8" w14:textId="77777777" w:rsidR="003D7185" w:rsidRPr="007D34D2" w:rsidRDefault="003D7185" w:rsidP="00DA5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14:paraId="0A1C83AC" w14:textId="77777777" w:rsidR="003D7185" w:rsidRPr="007D34D2" w:rsidRDefault="003D7185" w:rsidP="00DA5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7D34D2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INTITULÉ DU POSTE</w:t>
            </w:r>
          </w:p>
          <w:p w14:paraId="02F41563" w14:textId="77777777" w:rsidR="003D7185" w:rsidRPr="007D34D2" w:rsidRDefault="003D7185" w:rsidP="00DA5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</w:tcPr>
          <w:p w14:paraId="2E79F6E8" w14:textId="3B85AC19" w:rsidR="0044203D" w:rsidRPr="00AA12F4" w:rsidRDefault="003D7185" w:rsidP="00521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AA12F4">
              <w:rPr>
                <w:rFonts w:ascii="Arial" w:eastAsia="Times New Roman" w:hAnsi="Arial" w:cs="Arial"/>
                <w:b/>
                <w:lang w:eastAsia="fr-FR"/>
              </w:rPr>
              <w:t xml:space="preserve">Chargé(e) de mission </w:t>
            </w:r>
            <w:r w:rsidR="00F24289" w:rsidRPr="00AA12F4">
              <w:rPr>
                <w:rFonts w:ascii="Arial" w:eastAsia="Times New Roman" w:hAnsi="Arial" w:cs="Arial"/>
                <w:b/>
                <w:lang w:eastAsia="fr-FR"/>
              </w:rPr>
              <w:t>à mi-temps pour l’É</w:t>
            </w:r>
            <w:r w:rsidR="00521862" w:rsidRPr="00AA12F4">
              <w:rPr>
                <w:rFonts w:ascii="Arial" w:eastAsia="Times New Roman" w:hAnsi="Arial" w:cs="Arial"/>
                <w:b/>
                <w:lang w:eastAsia="fr-FR"/>
              </w:rPr>
              <w:t xml:space="preserve">ducation nationale </w:t>
            </w:r>
          </w:p>
          <w:p w14:paraId="25A6195E" w14:textId="124F5F8B" w:rsidR="003D7185" w:rsidRPr="00AA12F4" w:rsidRDefault="00D3717C" w:rsidP="00521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AA12F4">
              <w:rPr>
                <w:rFonts w:ascii="Arial" w:eastAsia="Times New Roman" w:hAnsi="Arial" w:cs="Arial"/>
                <w:b/>
                <w:lang w:eastAsia="fr-FR"/>
              </w:rPr>
              <w:t>Cité</w:t>
            </w:r>
            <w:r w:rsidR="003D7185" w:rsidRPr="00AA12F4">
              <w:rPr>
                <w:rFonts w:ascii="Arial" w:eastAsia="Times New Roman" w:hAnsi="Arial" w:cs="Arial"/>
                <w:b/>
                <w:lang w:eastAsia="fr-FR"/>
              </w:rPr>
              <w:t xml:space="preserve"> éducative </w:t>
            </w:r>
            <w:r w:rsidR="00832239">
              <w:rPr>
                <w:rFonts w:ascii="Arial" w:eastAsia="Times New Roman" w:hAnsi="Arial" w:cs="Arial"/>
                <w:b/>
                <w:lang w:eastAsia="fr-FR"/>
              </w:rPr>
              <w:t>de Bondy (93)</w:t>
            </w:r>
          </w:p>
          <w:p w14:paraId="68E51768" w14:textId="0CC967F7" w:rsidR="00521862" w:rsidRPr="007D34D2" w:rsidRDefault="00521862" w:rsidP="00521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3D7185" w:rsidRPr="00520C26" w14:paraId="6D8B07A1" w14:textId="77777777" w:rsidTr="00DA5B84">
        <w:trPr>
          <w:trHeight w:val="519"/>
        </w:trPr>
        <w:tc>
          <w:tcPr>
            <w:tcW w:w="0" w:type="auto"/>
            <w:vAlign w:val="center"/>
          </w:tcPr>
          <w:p w14:paraId="70AD3C99" w14:textId="77777777" w:rsidR="003D7185" w:rsidRPr="007D34D2" w:rsidRDefault="003D7185" w:rsidP="00DA5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7D34D2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PLACE DU POSTE</w:t>
            </w:r>
          </w:p>
        </w:tc>
        <w:tc>
          <w:tcPr>
            <w:tcW w:w="0" w:type="auto"/>
            <w:vAlign w:val="center"/>
          </w:tcPr>
          <w:p w14:paraId="7C05D7D3" w14:textId="77777777" w:rsidR="00AA12F4" w:rsidRDefault="00AA12F4" w:rsidP="00DA5B84">
            <w:pPr>
              <w:widowControl w:val="0"/>
              <w:tabs>
                <w:tab w:val="left" w:pos="70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61EF6417" w14:textId="77777777" w:rsidR="0002144C" w:rsidRDefault="00832239" w:rsidP="00DA5B84">
            <w:pPr>
              <w:widowControl w:val="0"/>
              <w:tabs>
                <w:tab w:val="left" w:pos="70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608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La mission assignée s’inscrit dans le cadre de la politique pédagogique et éducative nationale déclinée dans le contexte académique puis départemental de la Seine-Saint-Denis. Elle s’exerce sous l’autorité hiérarchique de l’inspecteur d’académie, directeur académique des services de l’éducation nationale de la Seine-Saint-Denis et </w:t>
            </w:r>
            <w:r w:rsidRPr="00E5608C">
              <w:rPr>
                <w:rFonts w:ascii="Arial" w:hAnsi="Arial" w:cs="Arial"/>
                <w:sz w:val="20"/>
                <w:szCs w:val="20"/>
              </w:rPr>
              <w:t xml:space="preserve">sous l’autorité fonctionnelle de la principale co-pilote de la cité éducative de Bondy. </w:t>
            </w:r>
          </w:p>
          <w:p w14:paraId="40FAB8A9" w14:textId="4E77B88A" w:rsidR="00832239" w:rsidRPr="007D34D2" w:rsidRDefault="00832239" w:rsidP="00DA5B84">
            <w:pPr>
              <w:widowControl w:val="0"/>
              <w:tabs>
                <w:tab w:val="left" w:pos="70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D7185" w:rsidRPr="00520C26" w14:paraId="5765503D" w14:textId="77777777" w:rsidTr="00DA5B84">
        <w:trPr>
          <w:trHeight w:val="720"/>
        </w:trPr>
        <w:tc>
          <w:tcPr>
            <w:tcW w:w="0" w:type="auto"/>
            <w:vAlign w:val="center"/>
          </w:tcPr>
          <w:p w14:paraId="576A31A2" w14:textId="710C7D85" w:rsidR="003D7185" w:rsidRPr="007D34D2" w:rsidRDefault="002B64FF" w:rsidP="002B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CADRE DES MISSIONS</w:t>
            </w:r>
          </w:p>
        </w:tc>
        <w:tc>
          <w:tcPr>
            <w:tcW w:w="0" w:type="auto"/>
            <w:vAlign w:val="center"/>
          </w:tcPr>
          <w:p w14:paraId="350AC294" w14:textId="77777777" w:rsidR="00AA12F4" w:rsidRDefault="00AA12F4" w:rsidP="00DA5B8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C7A13A" w14:textId="2DC2A0B2" w:rsidR="0044203D" w:rsidRDefault="003D7185" w:rsidP="00DA5B8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34D2">
              <w:rPr>
                <w:rFonts w:ascii="Arial" w:hAnsi="Arial" w:cs="Arial"/>
                <w:sz w:val="20"/>
                <w:szCs w:val="20"/>
              </w:rPr>
              <w:t xml:space="preserve">Les fonctions sont définies en référence : </w:t>
            </w:r>
          </w:p>
          <w:p w14:paraId="1E9BA78E" w14:textId="1130AC03" w:rsidR="00F02D05" w:rsidRPr="00642F76" w:rsidRDefault="00F02D05" w:rsidP="00DA5B8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2F76">
              <w:rPr>
                <w:rFonts w:ascii="Arial" w:hAnsi="Arial" w:cs="Arial"/>
                <w:sz w:val="20"/>
                <w:szCs w:val="20"/>
              </w:rPr>
              <w:t>- aux enjeux nationaux des cités éducatives : conforter le rôle de l’École ; promouvoir la continuité éducative ; ouvrir le champ des possibles pour renforcer le maillage au sein d’un territoire pour soutenir l’acquisition par tous les élèves du socle commun de connaissances, de compétences et de culture) </w:t>
            </w:r>
          </w:p>
          <w:p w14:paraId="606CBC5C" w14:textId="2F53085D" w:rsidR="003D7185" w:rsidRPr="007D34D2" w:rsidRDefault="003D7185" w:rsidP="00DA5B8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34D2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7D34D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aux axes du </w:t>
            </w:r>
            <w:hyperlink r:id="rId8" w:history="1">
              <w:r w:rsidRPr="002B64FF">
                <w:rPr>
                  <w:rStyle w:val="Lienhypertexte"/>
                  <w:rFonts w:ascii="Arial" w:eastAsia="Times New Roman" w:hAnsi="Arial" w:cs="Arial"/>
                  <w:sz w:val="20"/>
                  <w:szCs w:val="20"/>
                  <w:lang w:eastAsia="fr-FR"/>
                </w:rPr>
                <w:t>projet académique</w:t>
              </w:r>
            </w:hyperlink>
            <w:r w:rsidRPr="007D34D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2020-2024</w:t>
            </w:r>
            <w:r w:rsidR="0044203D" w:rsidRPr="007D34D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7D34D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;</w:t>
            </w:r>
          </w:p>
          <w:p w14:paraId="42583D79" w14:textId="60AAD746" w:rsidR="003D7185" w:rsidRDefault="003D7185" w:rsidP="008345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D34D2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7D34D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aux neuf </w:t>
            </w:r>
            <w:r w:rsidR="002B64F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priorités</w:t>
            </w:r>
            <w:r w:rsidRPr="007D34D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2B64F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établies</w:t>
            </w:r>
            <w:r w:rsidRPr="007D34D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par </w:t>
            </w:r>
            <w:r w:rsidR="0083458A" w:rsidRPr="007D34D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r</w:t>
            </w:r>
            <w:r w:rsidRPr="007D34D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ecteur d</w:t>
            </w:r>
            <w:r w:rsidR="0083458A" w:rsidRPr="007D34D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l</w:t>
            </w:r>
            <w:r w:rsidRPr="007D34D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’académie de Créteil pour les cités éducatives</w:t>
            </w:r>
            <w:r w:rsidR="0083223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; </w:t>
            </w:r>
          </w:p>
          <w:p w14:paraId="5D3C25FD" w14:textId="77777777" w:rsidR="00832239" w:rsidRPr="00E5608C" w:rsidRDefault="00832239" w:rsidP="008322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5608C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E5608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à l’avenant au projet de réseau articulé avec les six priorités définies dans le référentiel pour l’éducation prioritaire.</w:t>
            </w:r>
          </w:p>
          <w:p w14:paraId="678A5438" w14:textId="77777777" w:rsidR="00832239" w:rsidRPr="00E5608C" w:rsidRDefault="00832239" w:rsidP="0083223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E5608C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Dans le cas présent, le chargé de mission Cité éducative aura pour mission d’assurer le lien entre les acteurs de l’établissement et l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a cité éducative en secondant la</w:t>
            </w:r>
            <w:r w:rsidRPr="00E5608C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chef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fe</w:t>
            </w:r>
            <w:r w:rsidRPr="00E5608C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d’établissement dans ses missions de pilotage internes à l’établissement. </w:t>
            </w:r>
          </w:p>
          <w:p w14:paraId="4A486C08" w14:textId="77458DA7" w:rsidR="0002144C" w:rsidRPr="007D34D2" w:rsidRDefault="0002144C" w:rsidP="008345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185" w:rsidRPr="00520C26" w14:paraId="17BD261E" w14:textId="77777777" w:rsidTr="0018128F">
        <w:trPr>
          <w:trHeight w:val="699"/>
        </w:trPr>
        <w:tc>
          <w:tcPr>
            <w:tcW w:w="0" w:type="auto"/>
            <w:vAlign w:val="center"/>
          </w:tcPr>
          <w:p w14:paraId="50120AE8" w14:textId="77777777" w:rsidR="003D7185" w:rsidRPr="007D34D2" w:rsidRDefault="003D7185" w:rsidP="00DA5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14:paraId="5F39339B" w14:textId="77777777" w:rsidR="003D7185" w:rsidRPr="007D34D2" w:rsidRDefault="003D7185" w:rsidP="00DA5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7D34D2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MISSIONS</w:t>
            </w:r>
          </w:p>
        </w:tc>
        <w:tc>
          <w:tcPr>
            <w:tcW w:w="0" w:type="auto"/>
            <w:vAlign w:val="center"/>
          </w:tcPr>
          <w:p w14:paraId="7F4900D4" w14:textId="77777777" w:rsidR="00AA12F4" w:rsidRPr="00642F76" w:rsidRDefault="00AA12F4" w:rsidP="00DA5B8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0D0A3C" w14:textId="65D6D973" w:rsidR="00832239" w:rsidRDefault="00832239" w:rsidP="0083223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2239">
              <w:rPr>
                <w:rFonts w:ascii="Arial" w:hAnsi="Arial" w:cs="Arial"/>
                <w:sz w:val="20"/>
                <w:szCs w:val="20"/>
              </w:rPr>
              <w:t>Les missions institutionnelles et pédagogiques se déclinent de la façon suivante :</w:t>
            </w:r>
          </w:p>
          <w:p w14:paraId="7E610D3B" w14:textId="77777777" w:rsidR="00832239" w:rsidRPr="00832239" w:rsidRDefault="00832239" w:rsidP="0083223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84E59A5" w14:textId="77777777" w:rsidR="00832239" w:rsidRPr="00832239" w:rsidRDefault="00832239" w:rsidP="0083223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2239">
              <w:rPr>
                <w:rFonts w:ascii="Arial" w:hAnsi="Arial" w:cs="Arial"/>
                <w:sz w:val="20"/>
                <w:szCs w:val="20"/>
              </w:rPr>
              <w:t xml:space="preserve">ᴥ </w:t>
            </w:r>
            <w:r w:rsidRPr="00832239">
              <w:rPr>
                <w:rFonts w:ascii="Arial" w:hAnsi="Arial" w:cs="Arial"/>
                <w:b/>
                <w:sz w:val="20"/>
                <w:szCs w:val="20"/>
              </w:rPr>
              <w:t>Parcours des élèves</w:t>
            </w:r>
          </w:p>
          <w:p w14:paraId="10D1CB1D" w14:textId="21EE9B4C" w:rsidR="00832239" w:rsidRPr="00832239" w:rsidRDefault="00832239" w:rsidP="00832239">
            <w:pPr>
              <w:pStyle w:val="Paragraphedeliste"/>
              <w:numPr>
                <w:ilvl w:val="0"/>
                <w:numId w:val="16"/>
              </w:numPr>
              <w:spacing w:after="0"/>
              <w:contextualSpacing/>
              <w:jc w:val="both"/>
              <w:rPr>
                <w:rFonts w:ascii="Arial" w:eastAsiaTheme="minorHAnsi" w:hAnsi="Arial" w:cs="Arial"/>
                <w:szCs w:val="20"/>
              </w:rPr>
            </w:pPr>
            <w:r w:rsidRPr="00832239">
              <w:rPr>
                <w:rFonts w:ascii="Arial" w:eastAsiaTheme="minorHAnsi" w:hAnsi="Arial" w:cs="Arial"/>
                <w:szCs w:val="20"/>
              </w:rPr>
              <w:t>Assurer la cohérence des parcours mis en œuvre dans la cité éducative et dans l’établissement scolaire en limitant les redondances</w:t>
            </w:r>
            <w:r>
              <w:rPr>
                <w:rFonts w:ascii="Arial" w:eastAsiaTheme="minorHAnsi" w:hAnsi="Arial" w:cs="Arial"/>
                <w:szCs w:val="20"/>
              </w:rPr>
              <w:t xml:space="preserve"> ; </w:t>
            </w:r>
          </w:p>
          <w:p w14:paraId="5B69C58A" w14:textId="56BBB98D" w:rsidR="00832239" w:rsidRPr="00832239" w:rsidRDefault="00832239" w:rsidP="00832239">
            <w:pPr>
              <w:pStyle w:val="Paragraphedeliste"/>
              <w:numPr>
                <w:ilvl w:val="0"/>
                <w:numId w:val="16"/>
              </w:numPr>
              <w:spacing w:after="0"/>
              <w:contextualSpacing/>
              <w:jc w:val="both"/>
              <w:rPr>
                <w:rFonts w:ascii="Arial" w:eastAsiaTheme="minorHAnsi" w:hAnsi="Arial" w:cs="Arial"/>
                <w:szCs w:val="20"/>
              </w:rPr>
            </w:pPr>
            <w:r w:rsidRPr="00832239">
              <w:rPr>
                <w:rFonts w:ascii="Arial" w:eastAsiaTheme="minorHAnsi" w:hAnsi="Arial" w:cs="Arial"/>
                <w:szCs w:val="20"/>
              </w:rPr>
              <w:t>Accompagner les parcours éducatifs au sein de l’établissement, les formaliser</w:t>
            </w:r>
            <w:r>
              <w:rPr>
                <w:rFonts w:ascii="Arial" w:eastAsiaTheme="minorHAnsi" w:hAnsi="Arial" w:cs="Arial"/>
                <w:szCs w:val="20"/>
              </w:rPr>
              <w:t> ;</w:t>
            </w:r>
          </w:p>
          <w:p w14:paraId="03CC2D35" w14:textId="42D91E75" w:rsidR="00832239" w:rsidRPr="00832239" w:rsidRDefault="00832239" w:rsidP="00832239">
            <w:pPr>
              <w:pStyle w:val="Paragraphedeliste"/>
              <w:numPr>
                <w:ilvl w:val="0"/>
                <w:numId w:val="16"/>
              </w:numPr>
              <w:spacing w:after="0"/>
              <w:contextualSpacing/>
              <w:jc w:val="both"/>
              <w:rPr>
                <w:rFonts w:ascii="Arial" w:eastAsiaTheme="minorHAnsi" w:hAnsi="Arial" w:cs="Arial"/>
                <w:szCs w:val="20"/>
              </w:rPr>
            </w:pPr>
            <w:r w:rsidRPr="00832239">
              <w:rPr>
                <w:rFonts w:ascii="Arial" w:eastAsiaTheme="minorHAnsi" w:hAnsi="Arial" w:cs="Arial"/>
                <w:szCs w:val="20"/>
              </w:rPr>
              <w:t>Suivre le développement des cordées de la réussite</w:t>
            </w:r>
            <w:r>
              <w:rPr>
                <w:rFonts w:ascii="Arial" w:eastAsiaTheme="minorHAnsi" w:hAnsi="Arial" w:cs="Arial"/>
                <w:szCs w:val="20"/>
              </w:rPr>
              <w:t> ;</w:t>
            </w:r>
          </w:p>
          <w:p w14:paraId="4AEEF736" w14:textId="5539D379" w:rsidR="00832239" w:rsidRPr="00832239" w:rsidRDefault="00832239" w:rsidP="00832239">
            <w:pPr>
              <w:pStyle w:val="Paragraphedeliste"/>
              <w:numPr>
                <w:ilvl w:val="0"/>
                <w:numId w:val="16"/>
              </w:numPr>
              <w:spacing w:after="0"/>
              <w:contextualSpacing/>
              <w:jc w:val="both"/>
              <w:rPr>
                <w:rFonts w:ascii="Arial" w:eastAsiaTheme="minorHAnsi" w:hAnsi="Arial" w:cs="Arial"/>
                <w:szCs w:val="20"/>
              </w:rPr>
            </w:pPr>
            <w:r w:rsidRPr="00832239">
              <w:rPr>
                <w:rFonts w:ascii="Arial" w:eastAsiaTheme="minorHAnsi" w:hAnsi="Arial" w:cs="Arial"/>
                <w:szCs w:val="20"/>
              </w:rPr>
              <w:t>Accompagner et évaluer l’action des associations et partenaires contribuant aux parcours</w:t>
            </w:r>
            <w:r>
              <w:rPr>
                <w:rFonts w:ascii="Arial" w:eastAsiaTheme="minorHAnsi" w:hAnsi="Arial" w:cs="Arial"/>
                <w:szCs w:val="20"/>
              </w:rPr>
              <w:t> ;</w:t>
            </w:r>
          </w:p>
          <w:p w14:paraId="4C8EABDB" w14:textId="2672BE12" w:rsidR="00832239" w:rsidRDefault="00832239" w:rsidP="00832239">
            <w:pPr>
              <w:pStyle w:val="Paragraphedeliste"/>
              <w:numPr>
                <w:ilvl w:val="0"/>
                <w:numId w:val="16"/>
              </w:numPr>
              <w:spacing w:after="0"/>
              <w:contextualSpacing/>
              <w:jc w:val="both"/>
              <w:rPr>
                <w:rFonts w:ascii="Arial" w:eastAsiaTheme="minorHAnsi" w:hAnsi="Arial" w:cs="Arial"/>
                <w:szCs w:val="20"/>
              </w:rPr>
            </w:pPr>
            <w:r w:rsidRPr="00832239">
              <w:rPr>
                <w:rFonts w:ascii="Arial" w:eastAsiaTheme="minorHAnsi" w:hAnsi="Arial" w:cs="Arial"/>
                <w:szCs w:val="20"/>
              </w:rPr>
              <w:t>Développer la liaison avec le 1</w:t>
            </w:r>
            <w:r w:rsidRPr="00832239">
              <w:rPr>
                <w:rFonts w:ascii="Arial" w:eastAsiaTheme="minorHAnsi" w:hAnsi="Arial" w:cs="Arial"/>
                <w:szCs w:val="20"/>
                <w:vertAlign w:val="superscript"/>
              </w:rPr>
              <w:t>er</w:t>
            </w:r>
            <w:r w:rsidRPr="00832239">
              <w:rPr>
                <w:rFonts w:ascii="Arial" w:eastAsiaTheme="minorHAnsi" w:hAnsi="Arial" w:cs="Arial"/>
                <w:szCs w:val="20"/>
              </w:rPr>
              <w:t xml:space="preserve"> degré et les lycées en partenariat avec l’IEN, le coordonnateur du réseau et les chefs d’établissement des lycées</w:t>
            </w:r>
            <w:r>
              <w:rPr>
                <w:rFonts w:ascii="Arial" w:eastAsiaTheme="minorHAnsi" w:hAnsi="Arial" w:cs="Arial"/>
                <w:szCs w:val="20"/>
              </w:rPr>
              <w:t>.</w:t>
            </w:r>
          </w:p>
          <w:p w14:paraId="4218826A" w14:textId="77777777" w:rsidR="00832239" w:rsidRPr="00832239" w:rsidRDefault="00832239" w:rsidP="00832239">
            <w:pPr>
              <w:pStyle w:val="Paragraphedeliste"/>
              <w:numPr>
                <w:ilvl w:val="0"/>
                <w:numId w:val="0"/>
              </w:numPr>
              <w:spacing w:after="0"/>
              <w:ind w:left="720"/>
              <w:contextualSpacing/>
              <w:jc w:val="both"/>
              <w:rPr>
                <w:rFonts w:ascii="Arial" w:eastAsiaTheme="minorHAnsi" w:hAnsi="Arial" w:cs="Arial"/>
                <w:szCs w:val="20"/>
              </w:rPr>
            </w:pPr>
          </w:p>
          <w:p w14:paraId="1863D737" w14:textId="77777777" w:rsidR="00832239" w:rsidRPr="00832239" w:rsidRDefault="00832239" w:rsidP="0083223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2239">
              <w:rPr>
                <w:rFonts w:ascii="Arial" w:hAnsi="Arial" w:cs="Arial"/>
                <w:sz w:val="20"/>
                <w:szCs w:val="20"/>
              </w:rPr>
              <w:t xml:space="preserve">ᴥ </w:t>
            </w:r>
            <w:r w:rsidRPr="00832239">
              <w:rPr>
                <w:rFonts w:ascii="Arial" w:hAnsi="Arial" w:cs="Arial"/>
                <w:b/>
                <w:sz w:val="20"/>
                <w:szCs w:val="20"/>
              </w:rPr>
              <w:t xml:space="preserve">Suivi des élèves à besoins particuliers </w:t>
            </w:r>
          </w:p>
          <w:p w14:paraId="4944069D" w14:textId="1AF28EB6" w:rsidR="00832239" w:rsidRDefault="00832239" w:rsidP="00832239">
            <w:pPr>
              <w:pStyle w:val="Paragraphedeliste"/>
              <w:numPr>
                <w:ilvl w:val="0"/>
                <w:numId w:val="16"/>
              </w:numPr>
              <w:spacing w:after="0"/>
              <w:contextualSpacing/>
              <w:jc w:val="both"/>
              <w:rPr>
                <w:rFonts w:ascii="Arial" w:eastAsiaTheme="minorHAnsi" w:hAnsi="Arial" w:cs="Arial"/>
                <w:szCs w:val="20"/>
              </w:rPr>
            </w:pPr>
            <w:r w:rsidRPr="00832239">
              <w:rPr>
                <w:rFonts w:ascii="Arial" w:eastAsiaTheme="minorHAnsi" w:hAnsi="Arial" w:cs="Arial"/>
                <w:szCs w:val="20"/>
              </w:rPr>
              <w:t>Promouvoir la réussite scolaire en développant le suivi des élèves à besoins particuliers</w:t>
            </w:r>
            <w:r>
              <w:rPr>
                <w:rFonts w:ascii="Arial" w:eastAsiaTheme="minorHAnsi" w:hAnsi="Arial" w:cs="Arial"/>
                <w:szCs w:val="20"/>
              </w:rPr>
              <w:t>.</w:t>
            </w:r>
          </w:p>
          <w:p w14:paraId="34E0F80A" w14:textId="77777777" w:rsidR="00832239" w:rsidRPr="00832239" w:rsidRDefault="00832239" w:rsidP="00832239">
            <w:pPr>
              <w:pStyle w:val="Paragraphedeliste"/>
              <w:numPr>
                <w:ilvl w:val="0"/>
                <w:numId w:val="0"/>
              </w:numPr>
              <w:spacing w:after="0"/>
              <w:ind w:left="720"/>
              <w:contextualSpacing/>
              <w:jc w:val="both"/>
              <w:rPr>
                <w:rFonts w:ascii="Arial" w:eastAsiaTheme="minorHAnsi" w:hAnsi="Arial" w:cs="Arial"/>
                <w:szCs w:val="20"/>
              </w:rPr>
            </w:pPr>
          </w:p>
          <w:p w14:paraId="51BE8043" w14:textId="77777777" w:rsidR="00832239" w:rsidRPr="00832239" w:rsidRDefault="00832239" w:rsidP="0083223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2239">
              <w:rPr>
                <w:rFonts w:ascii="Arial" w:hAnsi="Arial" w:cs="Arial"/>
                <w:sz w:val="20"/>
                <w:szCs w:val="20"/>
              </w:rPr>
              <w:t xml:space="preserve">ᴥ </w:t>
            </w:r>
            <w:proofErr w:type="spellStart"/>
            <w:r w:rsidRPr="00832239">
              <w:rPr>
                <w:rFonts w:ascii="Arial" w:hAnsi="Arial" w:cs="Arial"/>
                <w:b/>
                <w:sz w:val="20"/>
                <w:szCs w:val="20"/>
              </w:rPr>
              <w:t>Co-éducation</w:t>
            </w:r>
            <w:proofErr w:type="spellEnd"/>
          </w:p>
          <w:p w14:paraId="01002A36" w14:textId="36C7E68A" w:rsidR="00832239" w:rsidRPr="00832239" w:rsidRDefault="00832239" w:rsidP="00832239">
            <w:pPr>
              <w:pStyle w:val="Paragraphedeliste"/>
              <w:numPr>
                <w:ilvl w:val="0"/>
                <w:numId w:val="16"/>
              </w:numPr>
              <w:spacing w:after="0"/>
              <w:contextualSpacing/>
              <w:jc w:val="both"/>
              <w:rPr>
                <w:rFonts w:ascii="Arial" w:eastAsiaTheme="minorHAnsi" w:hAnsi="Arial" w:cs="Arial"/>
                <w:szCs w:val="20"/>
              </w:rPr>
            </w:pPr>
            <w:r w:rsidRPr="00832239">
              <w:rPr>
                <w:rFonts w:ascii="Arial" w:eastAsiaTheme="minorHAnsi" w:hAnsi="Arial" w:cs="Arial"/>
                <w:szCs w:val="20"/>
              </w:rPr>
              <w:t>Améliorer la sérénité dans l’établissement en assurant le suivi de classes de plusieurs niveaux</w:t>
            </w:r>
            <w:r>
              <w:rPr>
                <w:rFonts w:ascii="Arial" w:eastAsiaTheme="minorHAnsi" w:hAnsi="Arial" w:cs="Arial"/>
                <w:szCs w:val="20"/>
              </w:rPr>
              <w:t xml:space="preserve"> ; </w:t>
            </w:r>
          </w:p>
          <w:p w14:paraId="5A9C86BC" w14:textId="751C5104" w:rsidR="00832239" w:rsidRPr="00832239" w:rsidRDefault="00832239" w:rsidP="00832239">
            <w:pPr>
              <w:pStyle w:val="Paragraphedeliste"/>
              <w:numPr>
                <w:ilvl w:val="0"/>
                <w:numId w:val="16"/>
              </w:numPr>
              <w:spacing w:after="0"/>
              <w:jc w:val="both"/>
              <w:rPr>
                <w:rFonts w:ascii="Arial" w:hAnsi="Arial" w:cs="Arial"/>
                <w:szCs w:val="20"/>
              </w:rPr>
            </w:pPr>
            <w:r w:rsidRPr="00832239">
              <w:rPr>
                <w:rFonts w:ascii="Arial" w:eastAsiaTheme="minorHAnsi" w:hAnsi="Arial" w:cs="Arial"/>
                <w:szCs w:val="20"/>
              </w:rPr>
              <w:t>Engager les parents dans la réussite des élèves en participant au développement des ateliers à leur de</w:t>
            </w:r>
            <w:r>
              <w:rPr>
                <w:rFonts w:ascii="Arial" w:eastAsiaTheme="minorHAnsi" w:hAnsi="Arial" w:cs="Arial"/>
                <w:szCs w:val="20"/>
              </w:rPr>
              <w:t>stination (mallette des parents</w:t>
            </w:r>
            <w:r w:rsidRPr="00832239">
              <w:rPr>
                <w:rFonts w:ascii="Arial" w:eastAsiaTheme="minorHAnsi" w:hAnsi="Arial" w:cs="Arial"/>
                <w:szCs w:val="20"/>
              </w:rPr>
              <w:t xml:space="preserve">, OEPRE, </w:t>
            </w:r>
            <w:r>
              <w:rPr>
                <w:rFonts w:ascii="Arial" w:eastAsiaTheme="minorHAnsi" w:hAnsi="Arial" w:cs="Arial"/>
                <w:szCs w:val="20"/>
              </w:rPr>
              <w:t>etc.</w:t>
            </w:r>
            <w:r w:rsidRPr="00832239">
              <w:rPr>
                <w:rFonts w:ascii="Arial" w:eastAsiaTheme="minorHAnsi" w:hAnsi="Arial" w:cs="Arial"/>
                <w:szCs w:val="20"/>
              </w:rPr>
              <w:t>)</w:t>
            </w:r>
            <w:r>
              <w:rPr>
                <w:rFonts w:ascii="Arial" w:eastAsiaTheme="minorHAnsi" w:hAnsi="Arial" w:cs="Arial"/>
                <w:szCs w:val="20"/>
              </w:rPr>
              <w:t>.</w:t>
            </w:r>
          </w:p>
          <w:p w14:paraId="083C98C3" w14:textId="1FA3B155" w:rsidR="0002144C" w:rsidRPr="00832239" w:rsidRDefault="0002144C" w:rsidP="00832239">
            <w:pPr>
              <w:spacing w:after="0"/>
              <w:ind w:left="360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3D7185" w:rsidRPr="00520C26" w14:paraId="50C19405" w14:textId="77777777" w:rsidTr="00DA5B84">
        <w:trPr>
          <w:trHeight w:val="151"/>
        </w:trPr>
        <w:tc>
          <w:tcPr>
            <w:tcW w:w="0" w:type="auto"/>
            <w:vAlign w:val="center"/>
          </w:tcPr>
          <w:p w14:paraId="212ECAD9" w14:textId="77777777" w:rsidR="003D7185" w:rsidRPr="007D34D2" w:rsidRDefault="003D7185" w:rsidP="00DA5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14:paraId="1B28BE0D" w14:textId="77777777" w:rsidR="003D7185" w:rsidRPr="007D34D2" w:rsidRDefault="003D7185" w:rsidP="00DA5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7D34D2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COMPÉTENCES</w:t>
            </w:r>
          </w:p>
          <w:p w14:paraId="050FBCB0" w14:textId="77777777" w:rsidR="003D7185" w:rsidRPr="007D34D2" w:rsidRDefault="003D7185" w:rsidP="00DA5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</w:tcPr>
          <w:p w14:paraId="762F7858" w14:textId="77777777" w:rsidR="00AA12F4" w:rsidRDefault="00AA12F4" w:rsidP="00AA12F4">
            <w:pPr>
              <w:pStyle w:val="Paragraphedeliste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left="235"/>
              <w:rPr>
                <w:rFonts w:ascii="Arial" w:eastAsia="Times New Roman" w:hAnsi="Arial" w:cs="Arial"/>
                <w:szCs w:val="20"/>
                <w:lang w:eastAsia="fr-FR"/>
              </w:rPr>
            </w:pPr>
          </w:p>
          <w:p w14:paraId="54AE8EE7" w14:textId="77777777" w:rsidR="00832239" w:rsidRPr="00E5608C" w:rsidRDefault="00832239" w:rsidP="00832239">
            <w:pPr>
              <w:pStyle w:val="Paragraphedeliste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left="235" w:hanging="235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E5608C">
              <w:rPr>
                <w:rFonts w:ascii="Arial" w:eastAsia="Times New Roman" w:hAnsi="Arial" w:cs="Arial"/>
                <w:szCs w:val="20"/>
                <w:lang w:eastAsia="fr-FR"/>
              </w:rPr>
              <w:t xml:space="preserve">Connaître le fonctionnement du système éducatif : 1er degré, 2nd degré, orientation à l’issue de la scolarité obligatoire. </w:t>
            </w:r>
          </w:p>
          <w:p w14:paraId="47AD28A8" w14:textId="77777777" w:rsidR="00832239" w:rsidRPr="00E5608C" w:rsidRDefault="00832239" w:rsidP="00832239">
            <w:pPr>
              <w:pStyle w:val="Paragraphedeliste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left="235" w:hanging="235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E5608C">
              <w:rPr>
                <w:rFonts w:ascii="Arial" w:eastAsia="Times New Roman" w:hAnsi="Arial" w:cs="Arial"/>
                <w:szCs w:val="20"/>
                <w:lang w:eastAsia="fr-FR"/>
              </w:rPr>
              <w:t xml:space="preserve">Avoir une capacité d’analyse et de synthèse. </w:t>
            </w:r>
          </w:p>
          <w:p w14:paraId="58FD8EB8" w14:textId="77777777" w:rsidR="00832239" w:rsidRPr="00E5608C" w:rsidRDefault="00832239" w:rsidP="00832239">
            <w:pPr>
              <w:pStyle w:val="Paragraphedeliste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left="235" w:hanging="235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E5608C">
              <w:rPr>
                <w:rFonts w:ascii="Arial" w:eastAsia="Times New Roman" w:hAnsi="Arial" w:cs="Arial"/>
                <w:szCs w:val="20"/>
                <w:lang w:eastAsia="fr-FR"/>
              </w:rPr>
              <w:t xml:space="preserve">Savoir accompagner des projets pédagogiques. </w:t>
            </w:r>
          </w:p>
          <w:p w14:paraId="125912F2" w14:textId="77777777" w:rsidR="00832239" w:rsidRPr="00E5608C" w:rsidRDefault="00832239" w:rsidP="00832239">
            <w:pPr>
              <w:pStyle w:val="Paragraphedeliste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left="235" w:hanging="235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E5608C">
              <w:rPr>
                <w:rFonts w:ascii="Arial" w:eastAsia="Times New Roman" w:hAnsi="Arial" w:cs="Arial"/>
                <w:szCs w:val="20"/>
                <w:lang w:eastAsia="fr-FR"/>
              </w:rPr>
              <w:t xml:space="preserve">Disposer de compétences de formalisation et de conceptions d’outils partagés. </w:t>
            </w:r>
          </w:p>
          <w:p w14:paraId="7E38892E" w14:textId="77777777" w:rsidR="00832239" w:rsidRPr="00E5608C" w:rsidRDefault="00832239" w:rsidP="00832239">
            <w:pPr>
              <w:pStyle w:val="Paragraphedeliste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left="235" w:hanging="235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E5608C">
              <w:rPr>
                <w:rFonts w:ascii="Arial" w:eastAsia="Times New Roman" w:hAnsi="Arial" w:cs="Arial"/>
                <w:szCs w:val="20"/>
                <w:lang w:eastAsia="fr-FR"/>
              </w:rPr>
              <w:t>Connaitre le fonctionnement des cités éducatives et l’environnement des écoles et établissements.</w:t>
            </w:r>
          </w:p>
          <w:p w14:paraId="59F39D8D" w14:textId="77777777" w:rsidR="00832239" w:rsidRPr="00E5608C" w:rsidRDefault="00832239" w:rsidP="00832239">
            <w:pPr>
              <w:pStyle w:val="Paragraphedeliste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left="235" w:hanging="235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E5608C">
              <w:rPr>
                <w:rFonts w:ascii="Arial" w:eastAsia="Times New Roman" w:hAnsi="Arial" w:cs="Arial"/>
                <w:szCs w:val="20"/>
                <w:lang w:eastAsia="fr-FR"/>
              </w:rPr>
              <w:t>Faire œuvre d’esprit d’initiative.</w:t>
            </w:r>
          </w:p>
          <w:p w14:paraId="71EFFD2A" w14:textId="77777777" w:rsidR="00832239" w:rsidRPr="00E5608C" w:rsidRDefault="00832239" w:rsidP="00832239">
            <w:pPr>
              <w:pStyle w:val="Paragraphedeliste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left="235" w:hanging="235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E5608C">
              <w:rPr>
                <w:rFonts w:ascii="Arial" w:eastAsia="Times New Roman" w:hAnsi="Arial" w:cs="Arial"/>
                <w:szCs w:val="20"/>
                <w:lang w:eastAsia="fr-FR"/>
              </w:rPr>
              <w:t xml:space="preserve">Savoir rendre compte des actions menées. </w:t>
            </w:r>
          </w:p>
          <w:p w14:paraId="1ED03762" w14:textId="77777777" w:rsidR="00832239" w:rsidRPr="00E5608C" w:rsidRDefault="00832239" w:rsidP="00832239">
            <w:pPr>
              <w:pStyle w:val="Paragraphedeliste"/>
              <w:numPr>
                <w:ilvl w:val="0"/>
                <w:numId w:val="10"/>
              </w:numPr>
              <w:spacing w:after="0"/>
              <w:ind w:left="235" w:hanging="235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E5608C">
              <w:rPr>
                <w:rFonts w:ascii="Arial" w:eastAsia="Times New Roman" w:hAnsi="Arial" w:cs="Arial"/>
                <w:szCs w:val="20"/>
                <w:lang w:eastAsia="fr-FR"/>
              </w:rPr>
              <w:t>Contribuer à la conception et la gestion de dossiers complexes.</w:t>
            </w:r>
            <w:r w:rsidRPr="00E5608C">
              <w:rPr>
                <w:rFonts w:ascii="Arial" w:hAnsi="Arial" w:cs="Arial"/>
                <w:szCs w:val="20"/>
                <w:u w:color="005595"/>
              </w:rPr>
              <w:t xml:space="preserve">  </w:t>
            </w:r>
          </w:p>
          <w:p w14:paraId="3BA97D98" w14:textId="61523D7F" w:rsidR="0002144C" w:rsidRDefault="00832239" w:rsidP="00832239">
            <w:pPr>
              <w:pStyle w:val="Paragraphedeliste"/>
              <w:numPr>
                <w:ilvl w:val="0"/>
                <w:numId w:val="10"/>
              </w:numPr>
              <w:spacing w:after="0"/>
              <w:ind w:left="238" w:hanging="218"/>
              <w:rPr>
                <w:rFonts w:ascii="Arial" w:hAnsi="Arial" w:cs="Arial"/>
                <w:szCs w:val="20"/>
                <w:u w:color="005595"/>
              </w:rPr>
            </w:pPr>
            <w:r w:rsidRPr="00E5608C">
              <w:rPr>
                <w:rFonts w:ascii="Arial" w:hAnsi="Arial" w:cs="Arial"/>
                <w:szCs w:val="20"/>
                <w:u w:color="005595"/>
              </w:rPr>
              <w:t xml:space="preserve">Savoir s’intégrer dans une équipe de direction élargie. </w:t>
            </w:r>
          </w:p>
          <w:p w14:paraId="6055A5AC" w14:textId="7CD2BCFF" w:rsidR="00832239" w:rsidRPr="007D34D2" w:rsidRDefault="00832239" w:rsidP="00832239">
            <w:pPr>
              <w:pStyle w:val="Paragraphedeliste"/>
              <w:numPr>
                <w:ilvl w:val="0"/>
                <w:numId w:val="0"/>
              </w:numPr>
              <w:spacing w:after="0"/>
              <w:ind w:left="235"/>
              <w:rPr>
                <w:rFonts w:ascii="Arial" w:eastAsia="Times New Roman" w:hAnsi="Arial" w:cs="Arial"/>
                <w:szCs w:val="20"/>
                <w:lang w:eastAsia="fr-FR"/>
              </w:rPr>
            </w:pPr>
          </w:p>
        </w:tc>
      </w:tr>
      <w:tr w:rsidR="003D7185" w:rsidRPr="00520C26" w14:paraId="47D7AF10" w14:textId="77777777" w:rsidTr="00DA5B84">
        <w:trPr>
          <w:trHeight w:val="151"/>
        </w:trPr>
        <w:tc>
          <w:tcPr>
            <w:tcW w:w="0" w:type="auto"/>
            <w:vAlign w:val="center"/>
          </w:tcPr>
          <w:p w14:paraId="574F9BD4" w14:textId="77777777" w:rsidR="00283B47" w:rsidRDefault="00283B47" w:rsidP="00DA5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14:paraId="33EDD21B" w14:textId="4968DF69" w:rsidR="003D7185" w:rsidRPr="007D34D2" w:rsidRDefault="003D7185" w:rsidP="00DA5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7D34D2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PRÉ-REQUIS</w:t>
            </w:r>
          </w:p>
          <w:p w14:paraId="15BD6E95" w14:textId="5E2B5827" w:rsidR="003D7185" w:rsidRDefault="003D7185" w:rsidP="00DA5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7D34D2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(</w:t>
            </w:r>
            <w:r w:rsidR="008F4302" w:rsidRPr="007D34D2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Diplômes</w:t>
            </w:r>
            <w:r w:rsidRPr="007D34D2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ou expérience)</w:t>
            </w:r>
          </w:p>
          <w:p w14:paraId="45A23185" w14:textId="241A084E" w:rsidR="00283B47" w:rsidRPr="007D34D2" w:rsidRDefault="00283B47" w:rsidP="00DA5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</w:tcPr>
          <w:p w14:paraId="7A52A1BD" w14:textId="191889A1" w:rsidR="003D7185" w:rsidRDefault="00521862" w:rsidP="00DA5B84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fr-FR"/>
              </w:rPr>
            </w:pPr>
            <w:r w:rsidRPr="00283B47">
              <w:rPr>
                <w:rFonts w:ascii="Arial" w:eastAsia="SimSun" w:hAnsi="Arial" w:cs="Arial"/>
                <w:sz w:val="20"/>
                <w:szCs w:val="20"/>
                <w:lang w:eastAsia="fr-FR"/>
              </w:rPr>
              <w:t>P</w:t>
            </w:r>
            <w:r w:rsidR="003D7185" w:rsidRPr="00283B47">
              <w:rPr>
                <w:rFonts w:ascii="Arial" w:eastAsia="SimSun" w:hAnsi="Arial" w:cs="Arial"/>
                <w:sz w:val="20"/>
                <w:szCs w:val="20"/>
                <w:lang w:eastAsia="fr-FR"/>
              </w:rPr>
              <w:t>rofils variés (enseignant</w:t>
            </w:r>
            <w:r w:rsidR="00A31071">
              <w:rPr>
                <w:rFonts w:ascii="Arial" w:eastAsia="SimSun" w:hAnsi="Arial" w:cs="Arial"/>
                <w:sz w:val="20"/>
                <w:szCs w:val="20"/>
                <w:lang w:eastAsia="fr-FR"/>
              </w:rPr>
              <w:t>(e)</w:t>
            </w:r>
            <w:r w:rsidR="003D7185" w:rsidRPr="00283B47">
              <w:rPr>
                <w:rFonts w:ascii="Arial" w:eastAsia="SimSun" w:hAnsi="Arial" w:cs="Arial"/>
                <w:sz w:val="20"/>
                <w:szCs w:val="20"/>
                <w:lang w:eastAsia="fr-FR"/>
              </w:rPr>
              <w:t>s, CPE, …</w:t>
            </w:r>
            <w:r w:rsidR="00283B47" w:rsidRPr="00283B47">
              <w:rPr>
                <w:rFonts w:ascii="Arial" w:eastAsia="SimSun" w:hAnsi="Arial" w:cs="Arial"/>
                <w:sz w:val="20"/>
                <w:szCs w:val="20"/>
                <w:lang w:eastAsia="fr-FR"/>
              </w:rPr>
              <w:t>)</w:t>
            </w:r>
            <w:r w:rsidR="00832239">
              <w:rPr>
                <w:rFonts w:ascii="Arial" w:eastAsia="SimSun" w:hAnsi="Arial" w:cs="Arial"/>
                <w:sz w:val="20"/>
                <w:szCs w:val="20"/>
                <w:lang w:eastAsia="fr-FR"/>
              </w:rPr>
              <w:t xml:space="preserve"> Titulaire. </w:t>
            </w:r>
          </w:p>
          <w:p w14:paraId="0908A585" w14:textId="77777777" w:rsidR="00283B47" w:rsidRPr="00283B47" w:rsidRDefault="00283B47" w:rsidP="00DA5B84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4F13DB7A" w14:textId="02F983AC" w:rsidR="003D7185" w:rsidRPr="00283B47" w:rsidRDefault="003D7185" w:rsidP="00DF563B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83B4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Les demandes</w:t>
            </w:r>
            <w:r w:rsidR="00521862" w:rsidRPr="00283B4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et autorisations</w:t>
            </w:r>
            <w:r w:rsidRPr="00283B4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 temps </w:t>
            </w:r>
            <w:r w:rsidR="00DF563B" w:rsidRPr="00283B4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partagé</w:t>
            </w:r>
            <w:r w:rsidRPr="00283B4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des chargés de mission en cité éducative seront soumises à l’avis</w:t>
            </w:r>
            <w:r w:rsidRPr="00283B47">
              <w:rPr>
                <w:rFonts w:ascii="Arial" w:eastAsia="SimSun" w:hAnsi="Arial" w:cs="Arial"/>
                <w:sz w:val="20"/>
                <w:szCs w:val="20"/>
              </w:rPr>
              <w:t xml:space="preserve"> </w:t>
            </w:r>
            <w:r w:rsidRPr="00283B4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 l’IA-DASEN et du DRRH de l’académie de Créteil.</w:t>
            </w:r>
          </w:p>
        </w:tc>
      </w:tr>
      <w:tr w:rsidR="00832239" w:rsidRPr="00520C26" w14:paraId="178B0038" w14:textId="77777777" w:rsidTr="00DA5B84">
        <w:trPr>
          <w:trHeight w:val="151"/>
        </w:trPr>
        <w:tc>
          <w:tcPr>
            <w:tcW w:w="0" w:type="auto"/>
            <w:vAlign w:val="center"/>
          </w:tcPr>
          <w:p w14:paraId="7E43A4DE" w14:textId="77777777" w:rsidR="00832239" w:rsidRPr="007D34D2" w:rsidRDefault="00832239" w:rsidP="0083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14:paraId="0418D063" w14:textId="77777777" w:rsidR="00832239" w:rsidRPr="007D34D2" w:rsidRDefault="00832239" w:rsidP="0083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14:paraId="46FF23A1" w14:textId="77777777" w:rsidR="00832239" w:rsidRPr="007D34D2" w:rsidRDefault="00832239" w:rsidP="0083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7D34D2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MODALITÉS DE CANDIDATURE</w:t>
            </w:r>
          </w:p>
          <w:p w14:paraId="4506C422" w14:textId="77777777" w:rsidR="00832239" w:rsidRPr="007D34D2" w:rsidRDefault="00832239" w:rsidP="0083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</w:tcPr>
          <w:p w14:paraId="2A7E20C8" w14:textId="77777777" w:rsidR="00832239" w:rsidRDefault="00832239" w:rsidP="0083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2"/>
              <w:jc w:val="both"/>
              <w:rPr>
                <w:rFonts w:ascii="Arial" w:eastAsia="SimSun" w:hAnsi="Arial" w:cs="Arial"/>
                <w:sz w:val="20"/>
                <w:szCs w:val="20"/>
                <w:lang w:eastAsia="fr-FR"/>
              </w:rPr>
            </w:pPr>
          </w:p>
          <w:p w14:paraId="33AEAF7C" w14:textId="5BC187A8" w:rsidR="00832239" w:rsidRPr="00E5608C" w:rsidRDefault="00832239" w:rsidP="0083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2"/>
              <w:jc w:val="both"/>
              <w:rPr>
                <w:rFonts w:ascii="Arial" w:eastAsia="SimSun" w:hAnsi="Arial" w:cs="Arial"/>
                <w:sz w:val="20"/>
                <w:szCs w:val="20"/>
                <w:lang w:eastAsia="fr-FR"/>
              </w:rPr>
            </w:pPr>
            <w:r w:rsidRPr="00E5608C">
              <w:rPr>
                <w:rFonts w:ascii="Arial" w:eastAsia="SimSun" w:hAnsi="Arial" w:cs="Arial"/>
                <w:sz w:val="20"/>
                <w:szCs w:val="20"/>
                <w:lang w:eastAsia="fr-FR"/>
              </w:rPr>
              <w:t xml:space="preserve">Envoi d’une lettre de motivation, d’un </w:t>
            </w:r>
            <w:r w:rsidRPr="00A11EE1">
              <w:rPr>
                <w:rFonts w:ascii="Arial" w:eastAsia="SimSun" w:hAnsi="Arial" w:cs="Arial"/>
                <w:i/>
                <w:sz w:val="20"/>
                <w:szCs w:val="20"/>
                <w:lang w:eastAsia="fr-FR"/>
              </w:rPr>
              <w:t>curriculum vitae</w:t>
            </w:r>
            <w:r w:rsidRPr="00E5608C">
              <w:rPr>
                <w:rFonts w:ascii="Arial" w:eastAsia="SimSun" w:hAnsi="Arial" w:cs="Arial"/>
                <w:sz w:val="20"/>
                <w:szCs w:val="20"/>
                <w:lang w:eastAsia="fr-FR"/>
              </w:rPr>
              <w:t xml:space="preserve"> sous couvert du chef d’établissement à la principale du collège chef de file : </w:t>
            </w:r>
          </w:p>
          <w:p w14:paraId="4F8EE8C9" w14:textId="77777777" w:rsidR="00832239" w:rsidRPr="00E5608C" w:rsidRDefault="00832239" w:rsidP="0083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2"/>
              <w:jc w:val="both"/>
              <w:rPr>
                <w:rFonts w:ascii="Arial" w:eastAsia="SimSun" w:hAnsi="Arial" w:cs="Arial"/>
                <w:sz w:val="20"/>
                <w:szCs w:val="20"/>
                <w:lang w:eastAsia="fr-FR"/>
              </w:rPr>
            </w:pPr>
            <w:hyperlink r:id="rId9" w:history="1">
              <w:r w:rsidRPr="00E5608C">
                <w:rPr>
                  <w:rStyle w:val="Lienhypertexte"/>
                  <w:rFonts w:ascii="Arial" w:hAnsi="Arial" w:cs="Arial"/>
                  <w:color w:val="auto"/>
                  <w:sz w:val="20"/>
                  <w:szCs w:val="20"/>
                </w:rPr>
                <w:t>ce</w:t>
              </w:r>
              <w:r w:rsidRPr="00E5608C">
                <w:rPr>
                  <w:rStyle w:val="Lienhypertexte"/>
                  <w:rFonts w:ascii="Arial" w:hAnsi="Arial" w:cs="Arial"/>
                  <w:i/>
                  <w:color w:val="auto"/>
                  <w:sz w:val="20"/>
                  <w:szCs w:val="20"/>
                </w:rPr>
                <w:t>.</w:t>
              </w:r>
              <w:r w:rsidRPr="00E5608C">
                <w:rPr>
                  <w:rStyle w:val="Lienhypertexte"/>
                  <w:rFonts w:ascii="Arial" w:hAnsi="Arial" w:cs="Arial"/>
                  <w:color w:val="auto"/>
                  <w:sz w:val="20"/>
                  <w:szCs w:val="20"/>
                </w:rPr>
                <w:t>0931612X@ac-creteil.fr</w:t>
              </w:r>
            </w:hyperlink>
          </w:p>
          <w:p w14:paraId="554246D6" w14:textId="77777777" w:rsidR="00832239" w:rsidRDefault="00832239" w:rsidP="0083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2"/>
              <w:jc w:val="both"/>
              <w:rPr>
                <w:rFonts w:ascii="Arial" w:eastAsia="SimSun" w:hAnsi="Arial" w:cs="Arial"/>
                <w:sz w:val="20"/>
                <w:szCs w:val="20"/>
                <w:lang w:eastAsia="fr-FR"/>
              </w:rPr>
            </w:pPr>
          </w:p>
          <w:p w14:paraId="38855577" w14:textId="44D90930" w:rsidR="00832239" w:rsidRPr="00E5608C" w:rsidRDefault="00832239" w:rsidP="0083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2"/>
              <w:jc w:val="both"/>
              <w:rPr>
                <w:rFonts w:ascii="Arial" w:eastAsia="SimSun" w:hAnsi="Arial" w:cs="Arial"/>
                <w:sz w:val="20"/>
                <w:szCs w:val="20"/>
                <w:lang w:eastAsia="fr-FR"/>
              </w:rPr>
            </w:pPr>
            <w:proofErr w:type="gramStart"/>
            <w:r w:rsidRPr="00E5608C">
              <w:rPr>
                <w:rFonts w:ascii="Arial" w:eastAsia="SimSun" w:hAnsi="Arial" w:cs="Arial"/>
                <w:sz w:val="20"/>
                <w:szCs w:val="20"/>
                <w:lang w:eastAsia="fr-FR"/>
              </w:rPr>
              <w:t>et</w:t>
            </w:r>
            <w:proofErr w:type="gramEnd"/>
            <w:r w:rsidRPr="00E5608C">
              <w:rPr>
                <w:rFonts w:ascii="Arial" w:eastAsia="SimSun" w:hAnsi="Arial" w:cs="Arial"/>
                <w:sz w:val="20"/>
                <w:szCs w:val="20"/>
                <w:lang w:eastAsia="fr-FR"/>
              </w:rPr>
              <w:t xml:space="preserve"> à la DSDEN : </w:t>
            </w:r>
          </w:p>
          <w:p w14:paraId="6E2C8607" w14:textId="77777777" w:rsidR="00832239" w:rsidRPr="00E5608C" w:rsidRDefault="00832239" w:rsidP="0083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2"/>
              <w:jc w:val="both"/>
              <w:rPr>
                <w:rFonts w:ascii="Arial" w:eastAsia="SimSun" w:hAnsi="Arial" w:cs="Arial"/>
                <w:sz w:val="20"/>
                <w:szCs w:val="20"/>
                <w:lang w:eastAsia="fr-FR"/>
              </w:rPr>
            </w:pPr>
            <w:hyperlink r:id="rId10" w:history="1">
              <w:r w:rsidRPr="00E5608C">
                <w:rPr>
                  <w:rStyle w:val="Lienhypertexte"/>
                  <w:rFonts w:ascii="Arial" w:eastAsia="SimSun" w:hAnsi="Arial" w:cs="Arial"/>
                  <w:color w:val="auto"/>
                  <w:sz w:val="20"/>
                  <w:szCs w:val="20"/>
                  <w:lang w:eastAsia="fr-FR"/>
                </w:rPr>
                <w:t>ce.93daa@ac-creteil.fr</w:t>
              </w:r>
            </w:hyperlink>
          </w:p>
          <w:p w14:paraId="67B9254E" w14:textId="77777777" w:rsidR="00832239" w:rsidRDefault="00832239" w:rsidP="0083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2"/>
              <w:jc w:val="both"/>
              <w:rPr>
                <w:rFonts w:ascii="Arial" w:eastAsia="SimSu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fr-FR"/>
              </w:rPr>
              <w:t>La candidature est suivie d’un e</w:t>
            </w:r>
            <w:r w:rsidRPr="00E5608C">
              <w:rPr>
                <w:rFonts w:ascii="Arial" w:eastAsia="SimSun" w:hAnsi="Arial" w:cs="Arial"/>
                <w:sz w:val="20"/>
                <w:szCs w:val="20"/>
                <w:lang w:eastAsia="fr-FR"/>
              </w:rPr>
              <w:t>ntretien en DSDEN avec une commission de recrutement</w:t>
            </w:r>
            <w:r>
              <w:rPr>
                <w:rFonts w:ascii="Arial" w:eastAsia="SimSun" w:hAnsi="Arial" w:cs="Arial"/>
                <w:sz w:val="20"/>
                <w:szCs w:val="20"/>
                <w:lang w:eastAsia="fr-FR"/>
              </w:rPr>
              <w:t>.</w:t>
            </w:r>
          </w:p>
          <w:p w14:paraId="0623694A" w14:textId="2F1F8835" w:rsidR="00832239" w:rsidRPr="007D34D2" w:rsidRDefault="00832239" w:rsidP="0083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2"/>
              <w:jc w:val="both"/>
              <w:rPr>
                <w:rFonts w:ascii="Arial" w:eastAsia="SimSun" w:hAnsi="Arial" w:cs="Arial"/>
                <w:sz w:val="20"/>
                <w:szCs w:val="20"/>
                <w:lang w:eastAsia="fr-FR"/>
              </w:rPr>
            </w:pPr>
            <w:r w:rsidRPr="00E5608C">
              <w:rPr>
                <w:rFonts w:ascii="Arial" w:eastAsia="SimSu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832239" w:rsidRPr="00520C26" w14:paraId="32E80AFC" w14:textId="77777777" w:rsidTr="00DA5B84">
        <w:trPr>
          <w:trHeight w:val="596"/>
        </w:trPr>
        <w:tc>
          <w:tcPr>
            <w:tcW w:w="0" w:type="auto"/>
            <w:vAlign w:val="center"/>
          </w:tcPr>
          <w:p w14:paraId="32287982" w14:textId="77777777" w:rsidR="00832239" w:rsidRPr="007D34D2" w:rsidRDefault="00832239" w:rsidP="0083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7D34D2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CONTACTS</w:t>
            </w:r>
          </w:p>
        </w:tc>
        <w:tc>
          <w:tcPr>
            <w:tcW w:w="0" w:type="auto"/>
            <w:vAlign w:val="center"/>
          </w:tcPr>
          <w:p w14:paraId="1A641848" w14:textId="77777777" w:rsidR="00832239" w:rsidRDefault="00832239" w:rsidP="00832239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14:paraId="7AFA692A" w14:textId="77777777" w:rsidR="00832239" w:rsidRPr="00E5608C" w:rsidRDefault="00832239" w:rsidP="00832239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5608C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Mme Farina-Berlioz, IA-DAASEN </w:t>
            </w:r>
            <w:r w:rsidRPr="00E5608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: </w:t>
            </w:r>
            <w:r w:rsidRPr="00E560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608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01 43 93 71 66 ou </w:t>
            </w:r>
            <w:r w:rsidRPr="00E5608C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1" w:history="1">
              <w:r w:rsidRPr="00E5608C">
                <w:rPr>
                  <w:rStyle w:val="Lienhypertexte"/>
                  <w:rFonts w:ascii="Arial" w:eastAsia="Times New Roman" w:hAnsi="Arial" w:cs="Arial"/>
                  <w:color w:val="auto"/>
                  <w:sz w:val="20"/>
                  <w:szCs w:val="20"/>
                  <w:lang w:eastAsia="fr-FR"/>
                </w:rPr>
                <w:t>ce.93daa@ac-creteil.fr</w:t>
              </w:r>
            </w:hyperlink>
          </w:p>
          <w:p w14:paraId="73A17C85" w14:textId="77777777" w:rsidR="00832239" w:rsidRPr="00E5608C" w:rsidRDefault="00832239" w:rsidP="00832239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5608C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Marie-Claire Lacroix-Marcelin</w:t>
            </w:r>
            <w:r w:rsidRPr="00E5608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principale co-pilote de la cité éducative : 01.48.48.45.75</w:t>
            </w:r>
          </w:p>
          <w:p w14:paraId="0473EE6D" w14:textId="77777777" w:rsidR="00832239" w:rsidRDefault="00832239" w:rsidP="00832239">
            <w:pPr>
              <w:spacing w:after="0" w:line="240" w:lineRule="auto"/>
              <w:rPr>
                <w:rStyle w:val="Lienhypertexte"/>
                <w:rFonts w:ascii="Arial" w:eastAsia="Times New Roman" w:hAnsi="Arial" w:cs="Arial"/>
                <w:color w:val="auto"/>
                <w:sz w:val="20"/>
                <w:szCs w:val="20"/>
                <w:lang w:eastAsia="fr-FR"/>
              </w:rPr>
            </w:pPr>
            <w:r w:rsidRPr="00E5608C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M. Sébastien </w:t>
            </w:r>
            <w:proofErr w:type="spellStart"/>
            <w:r w:rsidRPr="00E5608C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Szelong</w:t>
            </w:r>
            <w:proofErr w:type="spellEnd"/>
            <w:r w:rsidRPr="00E5608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- IEN missionné éducation prioritaire et politique de la ville : 01</w:t>
            </w:r>
            <w:r w:rsidRPr="00E5608C">
              <w:rPr>
                <w:rFonts w:ascii="Arial" w:hAnsi="Arial" w:cs="Arial"/>
                <w:sz w:val="20"/>
                <w:szCs w:val="20"/>
              </w:rPr>
              <w:t> </w:t>
            </w:r>
            <w:r w:rsidRPr="00E5608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43</w:t>
            </w:r>
            <w:r w:rsidRPr="00E5608C">
              <w:rPr>
                <w:rFonts w:ascii="Arial" w:hAnsi="Arial" w:cs="Arial"/>
                <w:sz w:val="20"/>
                <w:szCs w:val="20"/>
              </w:rPr>
              <w:t> </w:t>
            </w:r>
            <w:r w:rsidRPr="00E5608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</w:t>
            </w:r>
            <w:r w:rsidRPr="00E5608C">
              <w:rPr>
                <w:rFonts w:ascii="Arial" w:hAnsi="Arial" w:cs="Arial"/>
                <w:sz w:val="20"/>
                <w:szCs w:val="20"/>
              </w:rPr>
              <w:t> </w:t>
            </w:r>
            <w:r w:rsidRPr="00E5608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74 39 ou </w:t>
            </w:r>
            <w:hyperlink r:id="rId12" w:history="1">
              <w:r w:rsidRPr="00E5608C">
                <w:rPr>
                  <w:rStyle w:val="Lienhypertexte"/>
                  <w:rFonts w:ascii="Arial" w:eastAsia="Times New Roman" w:hAnsi="Arial" w:cs="Arial"/>
                  <w:color w:val="auto"/>
                  <w:sz w:val="20"/>
                  <w:szCs w:val="20"/>
                  <w:lang w:eastAsia="fr-FR"/>
                </w:rPr>
                <w:t>ce.93eppv@ac-creteil.fr</w:t>
              </w:r>
            </w:hyperlink>
          </w:p>
          <w:p w14:paraId="5F2BEB20" w14:textId="5FEF8FFE" w:rsidR="00832239" w:rsidRPr="007D34D2" w:rsidRDefault="00832239" w:rsidP="00832239">
            <w:pPr>
              <w:spacing w:after="0" w:line="240" w:lineRule="auto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bookmarkStart w:id="0" w:name="_GoBack"/>
            <w:bookmarkEnd w:id="0"/>
          </w:p>
        </w:tc>
      </w:tr>
    </w:tbl>
    <w:p w14:paraId="3BF7DCDE" w14:textId="01ED949E" w:rsidR="007C0B47" w:rsidRPr="00520C26" w:rsidRDefault="007C0B47">
      <w:pPr>
        <w:rPr>
          <w:rFonts w:ascii="Arial" w:hAnsi="Arial" w:cs="Arial"/>
          <w:sz w:val="16"/>
          <w:szCs w:val="16"/>
        </w:rPr>
      </w:pPr>
    </w:p>
    <w:sectPr w:rsidR="007C0B47" w:rsidRPr="00520C26" w:rsidSect="00C41DF2">
      <w:headerReference w:type="default" r:id="rId13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EB803" w14:textId="77777777" w:rsidR="009A3B5C" w:rsidRDefault="009A3B5C" w:rsidP="00016DCD">
      <w:pPr>
        <w:spacing w:after="0" w:line="240" w:lineRule="auto"/>
      </w:pPr>
      <w:r>
        <w:separator/>
      </w:r>
    </w:p>
  </w:endnote>
  <w:endnote w:type="continuationSeparator" w:id="0">
    <w:p w14:paraId="5DA4D39B" w14:textId="77777777" w:rsidR="009A3B5C" w:rsidRDefault="009A3B5C" w:rsidP="00016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B335C" w14:textId="77777777" w:rsidR="009A3B5C" w:rsidRDefault="009A3B5C" w:rsidP="00016DCD">
      <w:pPr>
        <w:spacing w:after="0" w:line="240" w:lineRule="auto"/>
      </w:pPr>
      <w:r>
        <w:separator/>
      </w:r>
    </w:p>
  </w:footnote>
  <w:footnote w:type="continuationSeparator" w:id="0">
    <w:p w14:paraId="35C5EA48" w14:textId="77777777" w:rsidR="009A3B5C" w:rsidRDefault="009A3B5C" w:rsidP="00016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97240" w14:textId="24EE4FF8" w:rsidR="00016DCD" w:rsidRDefault="007D34D2" w:rsidP="00016DCD">
    <w:pPr>
      <w:pStyle w:val="En-tte"/>
      <w:tabs>
        <w:tab w:val="clear" w:pos="4536"/>
        <w:tab w:val="clear" w:pos="9072"/>
        <w:tab w:val="left" w:pos="855"/>
      </w:tabs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657E9224" wp14:editId="08250D23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1168400" cy="1080770"/>
          <wp:effectExtent l="0" t="0" r="0" b="508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797" b="27224"/>
                  <a:stretch/>
                </pic:blipFill>
                <pic:spPr bwMode="auto">
                  <a:xfrm>
                    <a:off x="0" y="0"/>
                    <a:ext cx="1168400" cy="1080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0C1E70" w14:textId="56F8ABAB" w:rsidR="007D34D2" w:rsidRDefault="007D34D2" w:rsidP="00016DCD">
    <w:pPr>
      <w:pStyle w:val="En-tte"/>
      <w:tabs>
        <w:tab w:val="clear" w:pos="4536"/>
        <w:tab w:val="clear" w:pos="9072"/>
        <w:tab w:val="left" w:pos="855"/>
      </w:tabs>
    </w:pPr>
  </w:p>
  <w:p w14:paraId="1CDE9810" w14:textId="1075A49A" w:rsidR="007D34D2" w:rsidRDefault="007D34D2" w:rsidP="00016DCD">
    <w:pPr>
      <w:pStyle w:val="En-tte"/>
      <w:tabs>
        <w:tab w:val="clear" w:pos="4536"/>
        <w:tab w:val="clear" w:pos="9072"/>
        <w:tab w:val="left" w:pos="855"/>
      </w:tabs>
    </w:pPr>
  </w:p>
  <w:p w14:paraId="0C3853DB" w14:textId="379BC03B" w:rsidR="007D34D2" w:rsidRDefault="007D34D2" w:rsidP="00016DCD">
    <w:pPr>
      <w:pStyle w:val="En-tte"/>
      <w:tabs>
        <w:tab w:val="clear" w:pos="4536"/>
        <w:tab w:val="clear" w:pos="9072"/>
        <w:tab w:val="left" w:pos="855"/>
      </w:tabs>
    </w:pPr>
  </w:p>
  <w:p w14:paraId="6D2A6D99" w14:textId="0FBB8271" w:rsidR="007D34D2" w:rsidRDefault="007D34D2" w:rsidP="00016DCD">
    <w:pPr>
      <w:pStyle w:val="En-tte"/>
      <w:tabs>
        <w:tab w:val="clear" w:pos="4536"/>
        <w:tab w:val="clear" w:pos="9072"/>
        <w:tab w:val="left" w:pos="855"/>
      </w:tabs>
    </w:pPr>
  </w:p>
  <w:p w14:paraId="2787E645" w14:textId="2399A7E8" w:rsidR="007D34D2" w:rsidRDefault="007D34D2" w:rsidP="00016DCD">
    <w:pPr>
      <w:pStyle w:val="En-tte"/>
      <w:tabs>
        <w:tab w:val="clear" w:pos="4536"/>
        <w:tab w:val="clear" w:pos="9072"/>
        <w:tab w:val="left" w:pos="855"/>
      </w:tabs>
    </w:pPr>
  </w:p>
  <w:p w14:paraId="58CB23A8" w14:textId="77777777" w:rsidR="007D34D2" w:rsidRDefault="007D34D2" w:rsidP="00016DCD">
    <w:pPr>
      <w:pStyle w:val="En-tte"/>
      <w:tabs>
        <w:tab w:val="clear" w:pos="4536"/>
        <w:tab w:val="clear" w:pos="9072"/>
        <w:tab w:val="left" w:pos="855"/>
      </w:tabs>
    </w:pPr>
  </w:p>
  <w:p w14:paraId="19C54D56" w14:textId="77777777" w:rsidR="007D34D2" w:rsidRDefault="007D34D2" w:rsidP="00016DCD">
    <w:pPr>
      <w:pStyle w:val="En-tte"/>
      <w:tabs>
        <w:tab w:val="clear" w:pos="4536"/>
        <w:tab w:val="clear" w:pos="9072"/>
        <w:tab w:val="left" w:pos="8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04E4C"/>
    <w:multiLevelType w:val="hybridMultilevel"/>
    <w:tmpl w:val="009260D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E54D5"/>
    <w:multiLevelType w:val="hybridMultilevel"/>
    <w:tmpl w:val="6B0081A8"/>
    <w:lvl w:ilvl="0" w:tplc="4C8294E8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  <w:color w:val="FFC000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1498D"/>
    <w:multiLevelType w:val="hybridMultilevel"/>
    <w:tmpl w:val="7FFEB50E"/>
    <w:lvl w:ilvl="0" w:tplc="E734712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26C92"/>
    <w:multiLevelType w:val="hybridMultilevel"/>
    <w:tmpl w:val="FC6A3730"/>
    <w:lvl w:ilvl="0" w:tplc="04C2E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A14DA"/>
    <w:multiLevelType w:val="hybridMultilevel"/>
    <w:tmpl w:val="25CC8FE2"/>
    <w:lvl w:ilvl="0" w:tplc="04C2E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E092C"/>
    <w:multiLevelType w:val="hybridMultilevel"/>
    <w:tmpl w:val="E7FADED2"/>
    <w:lvl w:ilvl="0" w:tplc="D652C1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26518"/>
    <w:multiLevelType w:val="hybridMultilevel"/>
    <w:tmpl w:val="8ABCD8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073A33"/>
    <w:multiLevelType w:val="hybridMultilevel"/>
    <w:tmpl w:val="13EA4300"/>
    <w:lvl w:ilvl="0" w:tplc="CCAC7E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166EA2"/>
    <w:multiLevelType w:val="hybridMultilevel"/>
    <w:tmpl w:val="AB16E6D2"/>
    <w:lvl w:ilvl="0" w:tplc="AD8EB1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4F3549"/>
    <w:multiLevelType w:val="hybridMultilevel"/>
    <w:tmpl w:val="293AEDAA"/>
    <w:lvl w:ilvl="0" w:tplc="2A7AD9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2C0FC8"/>
    <w:multiLevelType w:val="hybridMultilevel"/>
    <w:tmpl w:val="162A9076"/>
    <w:lvl w:ilvl="0" w:tplc="E8B299D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36006F4"/>
    <w:multiLevelType w:val="hybridMultilevel"/>
    <w:tmpl w:val="F81252A8"/>
    <w:lvl w:ilvl="0" w:tplc="30A0EBD6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A4611D"/>
    <w:multiLevelType w:val="hybridMultilevel"/>
    <w:tmpl w:val="A936FBB6"/>
    <w:lvl w:ilvl="0" w:tplc="30A0EBD6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8"/>
  </w:num>
  <w:num w:numId="5">
    <w:abstractNumId w:val="3"/>
  </w:num>
  <w:num w:numId="6">
    <w:abstractNumId w:val="4"/>
  </w:num>
  <w:num w:numId="7">
    <w:abstractNumId w:val="12"/>
  </w:num>
  <w:num w:numId="8">
    <w:abstractNumId w:val="2"/>
  </w:num>
  <w:num w:numId="9">
    <w:abstractNumId w:val="0"/>
  </w:num>
  <w:num w:numId="10">
    <w:abstractNumId w:val="11"/>
  </w:num>
  <w:num w:numId="11">
    <w:abstractNumId w:val="1"/>
  </w:num>
  <w:num w:numId="12">
    <w:abstractNumId w:val="1"/>
  </w:num>
  <w:num w:numId="13">
    <w:abstractNumId w:val="1"/>
  </w:num>
  <w:num w:numId="14">
    <w:abstractNumId w:val="10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DCD"/>
    <w:rsid w:val="00007DCF"/>
    <w:rsid w:val="00016DCD"/>
    <w:rsid w:val="0002144C"/>
    <w:rsid w:val="00063BAB"/>
    <w:rsid w:val="00077EB0"/>
    <w:rsid w:val="00084A88"/>
    <w:rsid w:val="000943BA"/>
    <w:rsid w:val="000A685A"/>
    <w:rsid w:val="000B7AAF"/>
    <w:rsid w:val="000D2F18"/>
    <w:rsid w:val="00124E09"/>
    <w:rsid w:val="0018128F"/>
    <w:rsid w:val="001961DC"/>
    <w:rsid w:val="001E3BF6"/>
    <w:rsid w:val="001E675F"/>
    <w:rsid w:val="00205DA9"/>
    <w:rsid w:val="0020607C"/>
    <w:rsid w:val="002126B8"/>
    <w:rsid w:val="00245712"/>
    <w:rsid w:val="00283B47"/>
    <w:rsid w:val="002B64FF"/>
    <w:rsid w:val="002D537A"/>
    <w:rsid w:val="002E1DF6"/>
    <w:rsid w:val="00346545"/>
    <w:rsid w:val="00385A0B"/>
    <w:rsid w:val="003D7185"/>
    <w:rsid w:val="003F13D7"/>
    <w:rsid w:val="00422290"/>
    <w:rsid w:val="0044203D"/>
    <w:rsid w:val="00520C26"/>
    <w:rsid w:val="00521862"/>
    <w:rsid w:val="00533E45"/>
    <w:rsid w:val="00590EED"/>
    <w:rsid w:val="005961C3"/>
    <w:rsid w:val="005C4041"/>
    <w:rsid w:val="00642F76"/>
    <w:rsid w:val="006864A0"/>
    <w:rsid w:val="0073606B"/>
    <w:rsid w:val="007C0B47"/>
    <w:rsid w:val="007D34D2"/>
    <w:rsid w:val="007E68B3"/>
    <w:rsid w:val="008248EA"/>
    <w:rsid w:val="00832239"/>
    <w:rsid w:val="0083458A"/>
    <w:rsid w:val="008B19E1"/>
    <w:rsid w:val="008B26B3"/>
    <w:rsid w:val="008F12A0"/>
    <w:rsid w:val="008F4302"/>
    <w:rsid w:val="00903520"/>
    <w:rsid w:val="00992A3A"/>
    <w:rsid w:val="009A3B5C"/>
    <w:rsid w:val="00A13C87"/>
    <w:rsid w:val="00A31071"/>
    <w:rsid w:val="00A325BA"/>
    <w:rsid w:val="00AA12F4"/>
    <w:rsid w:val="00AF19F0"/>
    <w:rsid w:val="00AF4C4D"/>
    <w:rsid w:val="00B277F5"/>
    <w:rsid w:val="00B67C14"/>
    <w:rsid w:val="00B77329"/>
    <w:rsid w:val="00BB45C4"/>
    <w:rsid w:val="00C35CBB"/>
    <w:rsid w:val="00C41DF2"/>
    <w:rsid w:val="00D36723"/>
    <w:rsid w:val="00D3717C"/>
    <w:rsid w:val="00D5413D"/>
    <w:rsid w:val="00DA1A7C"/>
    <w:rsid w:val="00DA1B61"/>
    <w:rsid w:val="00DA2C6D"/>
    <w:rsid w:val="00DA5B84"/>
    <w:rsid w:val="00DB70DB"/>
    <w:rsid w:val="00DD7AF5"/>
    <w:rsid w:val="00DF563B"/>
    <w:rsid w:val="00E50814"/>
    <w:rsid w:val="00E7339E"/>
    <w:rsid w:val="00E91453"/>
    <w:rsid w:val="00EA7EE6"/>
    <w:rsid w:val="00ED4C0C"/>
    <w:rsid w:val="00EF6D79"/>
    <w:rsid w:val="00F02D05"/>
    <w:rsid w:val="00F24289"/>
    <w:rsid w:val="00F3202D"/>
    <w:rsid w:val="00F45112"/>
    <w:rsid w:val="00F738F5"/>
    <w:rsid w:val="00FA0ED2"/>
    <w:rsid w:val="00FF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4E52B44"/>
  <w15:chartTrackingRefBased/>
  <w15:docId w15:val="{6A29B608-40B8-4E27-A743-34A194D7D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F6D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16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6DCD"/>
  </w:style>
  <w:style w:type="paragraph" w:styleId="Pieddepage">
    <w:name w:val="footer"/>
    <w:basedOn w:val="Normal"/>
    <w:link w:val="PieddepageCar"/>
    <w:uiPriority w:val="99"/>
    <w:unhideWhenUsed/>
    <w:rsid w:val="00016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6DCD"/>
  </w:style>
  <w:style w:type="paragraph" w:styleId="Paragraphedeliste">
    <w:name w:val="List Paragraph"/>
    <w:basedOn w:val="Corpsdetexte"/>
    <w:uiPriority w:val="72"/>
    <w:qFormat/>
    <w:rsid w:val="00016DCD"/>
    <w:pPr>
      <w:widowControl w:val="0"/>
      <w:numPr>
        <w:numId w:val="1"/>
      </w:numPr>
      <w:autoSpaceDE w:val="0"/>
      <w:autoSpaceDN w:val="0"/>
      <w:adjustRightInd w:val="0"/>
      <w:spacing w:line="240" w:lineRule="auto"/>
    </w:pPr>
    <w:rPr>
      <w:rFonts w:ascii="Calibri" w:eastAsiaTheme="minorEastAsia" w:hAnsi="Calibri" w:cs="Calibri"/>
      <w:sz w:val="20"/>
      <w:szCs w:val="24"/>
    </w:rPr>
  </w:style>
  <w:style w:type="character" w:styleId="Lienhypertexte">
    <w:name w:val="Hyperlink"/>
    <w:basedOn w:val="Policepardfaut"/>
    <w:uiPriority w:val="99"/>
    <w:unhideWhenUsed/>
    <w:rsid w:val="00016DCD"/>
    <w:rPr>
      <w:rFonts w:ascii="Calibri" w:hAnsi="Calibri" w:cs="Calibri"/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16DC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16DCD"/>
  </w:style>
  <w:style w:type="character" w:customStyle="1" w:styleId="Mentionnonrsolue1">
    <w:name w:val="Mention non résolue1"/>
    <w:basedOn w:val="Policepardfaut"/>
    <w:uiPriority w:val="99"/>
    <w:semiHidden/>
    <w:unhideWhenUsed/>
    <w:rsid w:val="00B77329"/>
    <w:rPr>
      <w:color w:val="605E5C"/>
      <w:shd w:val="clear" w:color="auto" w:fill="E1DFDD"/>
    </w:rPr>
  </w:style>
  <w:style w:type="paragraph" w:customStyle="1" w:styleId="Corps">
    <w:name w:val="Corps"/>
    <w:rsid w:val="00C35CB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FF3C0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F3C0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F3C0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3C0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3C0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F3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3C03"/>
    <w:rPr>
      <w:rFonts w:ascii="Segoe UI" w:hAnsi="Segoe UI" w:cs="Segoe UI"/>
      <w:sz w:val="18"/>
      <w:szCs w:val="18"/>
    </w:rPr>
  </w:style>
  <w:style w:type="paragraph" w:customStyle="1" w:styleId="Corpsdetextemodlerectorat">
    <w:name w:val="Corps de texte modèle rectorat"/>
    <w:uiPriority w:val="99"/>
    <w:rsid w:val="00007DCF"/>
    <w:pPr>
      <w:spacing w:after="0" w:line="280" w:lineRule="exact"/>
    </w:pPr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EF6D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9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che.media.education.gouv.fr/file/Le_projet_academique/34/4/Projet_academique_Creteil_2020_2024_1352344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e.93eppv@ac-creteil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.93daa@ac-creteil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e.93daa@ac-creteil.fr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efarina\AppData\Local\Temp\ce.0931612X@ac-creteil.f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BFC28-ED91-43E3-8917-F2008FE68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665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Daoud</dc:creator>
  <cp:keywords/>
  <dc:description/>
  <cp:lastModifiedBy>Christine Darnault</cp:lastModifiedBy>
  <cp:revision>4</cp:revision>
  <dcterms:created xsi:type="dcterms:W3CDTF">2022-05-24T09:03:00Z</dcterms:created>
  <dcterms:modified xsi:type="dcterms:W3CDTF">2022-09-07T08:43:00Z</dcterms:modified>
</cp:coreProperties>
</file>