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D4" w:rsidRDefault="0018351C" w:rsidP="00DC6695">
      <w:pPr>
        <w:spacing w:after="0" w:line="240" w:lineRule="auto"/>
        <w:jc w:val="center"/>
        <w:rPr>
          <w:sz w:val="40"/>
          <w:szCs w:val="40"/>
        </w:rPr>
      </w:pPr>
      <w:r w:rsidRPr="0018351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-121920</wp:posOffset>
                </wp:positionV>
                <wp:extent cx="2952750" cy="1008993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08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531" w:rsidRDefault="00141531" w:rsidP="00141531">
                            <w:pPr>
                              <w:spacing w:after="0" w:line="240" w:lineRule="auto"/>
                              <w:ind w:left="-142"/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:rsidR="0018351C" w:rsidRDefault="007E7393" w:rsidP="00A34454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05675" cy="690113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EAS ac cretei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980" cy="715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35pt;margin-top:-9.6pt;width:232.5pt;height:7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PrEAIAAPoDAAAOAAAAZHJzL2Uyb0RvYy54bWysU02P2yAQvVfqf0DcG380aRIrZLXd7VaV&#10;th/StpfeCMYxKjAUSOztr++As9movVX1AYFn5s28x2NzNRpNjtIHBZbRalZSIq2AVtk9o9++3r1a&#10;URIity3XYCWjjzLQq+3LF5vBNbKGHnQrPUEQG5rBMdrH6JqiCKKXhocZOGkx2IE3POLR74vW8wHR&#10;jS7qsnxTDOBb50HIEPDv7RSk24zfdVLEz10XZCSaUZwt5tXndZfWYrvhzd5z1ytxGoP/wxSGK4tN&#10;z1C3PHJy8OovKKOEhwBdnAkwBXSdEjJzQDZV+Qebh547mbmgOMGdZQr/D1Z8On7xRLWM1tWSEssN&#10;XtJ3vCrSShLlGCWpk0iDCw3mPjjMjuNbGPGyM+Hg7kH8CMTCTc/tXl57D0MveYtDVqmyuCidcEIC&#10;2Q0focVe/BAhA42dN0lB1IQgOl7W4/mCcA4i8Ge9XtTLBYYExqqyXK3Xr3MP3jyVOx/iewmGpA2j&#10;Hh2Q4fnxPsQ0Dm+eUlI3C3dK6+wCbcnAKHZY5IKLiFERTaqVYXRVpm+yTWL5zra5OHKlpz020PZE&#10;OzGdOMdxN2Ji0mIH7SMK4GEyIz4e3PTgf1EyoBEZDT8P3EtK9AeLIq6r+Tw5Nx/mi2WNB38Z2V1G&#10;uBUIxWikZNrexOz2ies1it2pLMPzJKdZ0WBZndNjSA6+POes5ye7/Q0AAP//AwBQSwMEFAAGAAgA&#10;AAAhAHuCrGnfAAAACgEAAA8AAABkcnMvZG93bnJldi54bWxMj8tqwzAQRfeF/IOYQHeJlHfsWA6l&#10;pduWpA/oTrEmtok1MpYSu3/f6apdDcMc7pyb7QfXiBt2ofakYTZVIJAKb2sqNby/PU+2IEI0ZE3j&#10;CTV8Y4B9PrrLTGp9Twe8HWMpOIRCajRUMbaplKGo0Jkw9S0S386+cyby2pXSdqbncNfIuVJr6UxN&#10;/KEyLT5WWFyOV6fh4+X89blUr+WTW7W9H5Qkl0it78fDww5ExCH+wfCrz+qQs9PJX8kG0WiYbDdM&#10;8pwlcxAMLFfrBYgTk4tkAzLP5P8K+Q8AAAD//wMAUEsBAi0AFAAGAAgAAAAhALaDOJL+AAAA4QEA&#10;ABMAAAAAAAAAAAAAAAAAAAAAAFtDb250ZW50X1R5cGVzXS54bWxQSwECLQAUAAYACAAAACEAOP0h&#10;/9YAAACUAQAACwAAAAAAAAAAAAAAAAAvAQAAX3JlbHMvLnJlbHNQSwECLQAUAAYACAAAACEAy3yT&#10;6xACAAD6AwAADgAAAAAAAAAAAAAAAAAuAgAAZHJzL2Uyb0RvYy54bWxQSwECLQAUAAYACAAAACEA&#10;e4Ksad8AAAAKAQAADwAAAAAAAAAAAAAAAABqBAAAZHJzL2Rvd25yZXYueG1sUEsFBgAAAAAEAAQA&#10;8wAAAHYFAAAAAA==&#10;" filled="f" stroked="f">
                <v:textbox>
                  <w:txbxContent>
                    <w:p w:rsidR="00141531" w:rsidRDefault="00141531" w:rsidP="00141531">
                      <w:pPr>
                        <w:spacing w:after="0" w:line="240" w:lineRule="auto"/>
                        <w:ind w:left="-142"/>
                        <w:rPr>
                          <w:noProof/>
                          <w:lang w:eastAsia="fr-FR"/>
                        </w:rPr>
                      </w:pPr>
                    </w:p>
                    <w:p w:rsidR="0018351C" w:rsidRDefault="007E7393" w:rsidP="00A34454">
                      <w:pPr>
                        <w:ind w:left="-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405675" cy="690113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EAS ac cretei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4980" cy="7157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695">
        <w:rPr>
          <w:sz w:val="40"/>
          <w:szCs w:val="40"/>
        </w:rPr>
        <w:t>P</w:t>
      </w:r>
      <w:r w:rsidR="006A78D4" w:rsidRPr="00DC6695">
        <w:rPr>
          <w:sz w:val="40"/>
          <w:szCs w:val="40"/>
        </w:rPr>
        <w:t>rojet global EVARS de l’</w:t>
      </w:r>
      <w:r w:rsidR="00E32649" w:rsidRPr="00DC6695">
        <w:rPr>
          <w:sz w:val="40"/>
          <w:szCs w:val="40"/>
        </w:rPr>
        <w:t>établissement</w:t>
      </w:r>
    </w:p>
    <w:p w:rsidR="00DC6695" w:rsidRDefault="00DC6695" w:rsidP="007E7393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  <w:r w:rsidRPr="00DC6695">
        <w:rPr>
          <w:rFonts w:cstheme="minorHAnsi"/>
          <w:sz w:val="24"/>
          <w:szCs w:val="24"/>
          <w:u w:val="single"/>
        </w:rPr>
        <w:t xml:space="preserve">Nom de l’établissement : </w:t>
      </w:r>
    </w:p>
    <w:p w:rsidR="00F002DF" w:rsidRDefault="00B447EB" w:rsidP="00A34454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Année scolaire :</w:t>
      </w:r>
    </w:p>
    <w:p w:rsidR="00F002DF" w:rsidRDefault="00F002DF" w:rsidP="00A34454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</w:p>
    <w:p w:rsidR="00F002DF" w:rsidRDefault="00F002DF" w:rsidP="00A34454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</w:p>
    <w:p w:rsidR="00B447EB" w:rsidRDefault="00B447EB" w:rsidP="00F002DF">
      <w:pPr>
        <w:spacing w:after="0" w:line="240" w:lineRule="auto"/>
        <w:rPr>
          <w:rFonts w:cstheme="minorHAnsi"/>
          <w:sz w:val="24"/>
          <w:szCs w:val="24"/>
        </w:rPr>
      </w:pPr>
      <w:r w:rsidRPr="007000AB">
        <w:rPr>
          <w:rFonts w:cstheme="minorHAnsi"/>
          <w:sz w:val="24"/>
          <w:szCs w:val="24"/>
        </w:rPr>
        <w:t>Elaboré par des instances de l’établissement (conseil pédagogique, CESCE), ce projet gagne à être présenté au conseil d’administration, aux familles, sur le site internet de l’établissement.</w:t>
      </w:r>
    </w:p>
    <w:p w:rsidR="00F002DF" w:rsidRDefault="00F002DF" w:rsidP="00F002D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Livrets d’accompagnement du programme proposant des séances clé en main disponibles sur </w:t>
      </w:r>
      <w:hyperlink r:id="rId6" w:history="1">
        <w:r w:rsidRPr="00F002DF">
          <w:rPr>
            <w:rStyle w:val="Lienhypertexte"/>
            <w:rFonts w:cstheme="minorHAnsi"/>
            <w:sz w:val="24"/>
            <w:szCs w:val="24"/>
          </w:rPr>
          <w:t>Eduscol </w:t>
        </w:r>
      </w:hyperlink>
    </w:p>
    <w:p w:rsidR="00F002DF" w:rsidRPr="00F002DF" w:rsidRDefault="00F002DF" w:rsidP="00F002DF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2"/>
        <w:gridCol w:w="1295"/>
        <w:gridCol w:w="3469"/>
        <w:gridCol w:w="1684"/>
        <w:gridCol w:w="1048"/>
        <w:gridCol w:w="4842"/>
        <w:gridCol w:w="1380"/>
        <w:gridCol w:w="994"/>
      </w:tblGrid>
      <w:tr w:rsidR="00E32649" w:rsidTr="008C207D">
        <w:tc>
          <w:tcPr>
            <w:tcW w:w="982" w:type="dxa"/>
          </w:tcPr>
          <w:p w:rsidR="00E32649" w:rsidRDefault="00E32649" w:rsidP="006A78D4"/>
        </w:tc>
        <w:tc>
          <w:tcPr>
            <w:tcW w:w="1295" w:type="dxa"/>
          </w:tcPr>
          <w:p w:rsidR="00E32649" w:rsidRDefault="00E32649" w:rsidP="006A78D4"/>
        </w:tc>
        <w:tc>
          <w:tcPr>
            <w:tcW w:w="6201" w:type="dxa"/>
            <w:gridSpan w:val="3"/>
            <w:shd w:val="clear" w:color="auto" w:fill="E2EFD9" w:themeFill="accent6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>séances spécifiques</w:t>
            </w:r>
            <w:r>
              <w:rPr>
                <w:b/>
              </w:rPr>
              <w:t xml:space="preserve"> EVARS</w:t>
            </w:r>
          </w:p>
        </w:tc>
        <w:tc>
          <w:tcPr>
            <w:tcW w:w="7216" w:type="dxa"/>
            <w:gridSpan w:val="3"/>
            <w:shd w:val="clear" w:color="auto" w:fill="D9E2F3" w:themeFill="accent5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>séances intradisciplinaires</w:t>
            </w:r>
            <w:r>
              <w:rPr>
                <w:b/>
              </w:rPr>
              <w:t xml:space="preserve"> EVARS</w:t>
            </w:r>
          </w:p>
        </w:tc>
      </w:tr>
      <w:tr w:rsidR="008C207D" w:rsidTr="008C207D">
        <w:tc>
          <w:tcPr>
            <w:tcW w:w="982" w:type="dxa"/>
            <w:tcBorders>
              <w:bottom w:val="single" w:sz="12" w:space="0" w:color="auto"/>
            </w:tcBorders>
          </w:tcPr>
          <w:p w:rsidR="006A78D4" w:rsidRDefault="006A78D4" w:rsidP="008F4F35">
            <w:pPr>
              <w:jc w:val="center"/>
            </w:pPr>
            <w:r>
              <w:t>Niveaux</w:t>
            </w:r>
            <w:r w:rsidR="00E32649">
              <w:t xml:space="preserve"> classe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78D4" w:rsidRDefault="00E32649" w:rsidP="008F4F35">
            <w:pPr>
              <w:jc w:val="center"/>
            </w:pPr>
            <w:r>
              <w:t>P</w:t>
            </w:r>
            <w:r w:rsidR="006A78D4">
              <w:t>rogramme</w:t>
            </w:r>
          </w:p>
          <w:p w:rsidR="00E32649" w:rsidRDefault="00E32649" w:rsidP="008F4F35">
            <w:pPr>
              <w:jc w:val="center"/>
            </w:pPr>
            <w:r>
              <w:t>EVARS</w:t>
            </w:r>
          </w:p>
        </w:tc>
        <w:tc>
          <w:tcPr>
            <w:tcW w:w="346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7000AB">
            <w:pPr>
              <w:jc w:val="center"/>
            </w:pPr>
            <w:r>
              <w:t xml:space="preserve">Intitulé des </w:t>
            </w:r>
            <w:r w:rsidR="00B447EB">
              <w:t xml:space="preserve">séances </w:t>
            </w:r>
            <w:r w:rsidR="007000AB">
              <w:t xml:space="preserve">EVARS </w:t>
            </w:r>
            <w:r w:rsidR="00B447EB">
              <w:t>transversales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  <w:p w:rsidR="00E32649" w:rsidRDefault="00E32649" w:rsidP="008F4F35">
            <w:pPr>
              <w:jc w:val="center"/>
            </w:pPr>
          </w:p>
        </w:tc>
        <w:tc>
          <w:tcPr>
            <w:tcW w:w="4842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F002DF" w:rsidRDefault="006A78D4" w:rsidP="008F4F35">
            <w:pPr>
              <w:jc w:val="center"/>
            </w:pPr>
            <w:r>
              <w:t>Intitulé des séances disciplinaires</w:t>
            </w:r>
            <w:r w:rsidR="007000AB">
              <w:t xml:space="preserve"> </w:t>
            </w:r>
          </w:p>
          <w:p w:rsidR="006A78D4" w:rsidRDefault="007000AB" w:rsidP="008F4F35">
            <w:pPr>
              <w:jc w:val="center"/>
            </w:pPr>
            <w:r>
              <w:t>intégrant de l’EVARS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</w:tc>
      </w:tr>
      <w:tr w:rsidR="008C207D" w:rsidTr="008C207D">
        <w:trPr>
          <w:trHeight w:val="930"/>
        </w:trPr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/>
          <w:p w:rsidR="00A34454" w:rsidRDefault="00A34454" w:rsidP="00A34454"/>
          <w:p w:rsidR="00A34454" w:rsidRDefault="00A34454" w:rsidP="00A34454">
            <w:pPr>
              <w:jc w:val="center"/>
            </w:pPr>
            <w:r>
              <w:t>Exemple</w:t>
            </w:r>
          </w:p>
          <w:p w:rsidR="00A34454" w:rsidRDefault="00A34454" w:rsidP="00A34454">
            <w:pPr>
              <w:jc w:val="center"/>
            </w:pPr>
            <w:r>
              <w:t>6</w:t>
            </w:r>
            <w:r w:rsidRPr="00E32649">
              <w:rPr>
                <w:vertAlign w:val="superscript"/>
              </w:rPr>
              <w:t>e</w:t>
            </w:r>
          </w:p>
          <w:p w:rsidR="00A34454" w:rsidRDefault="00A34454" w:rsidP="00A34454"/>
        </w:tc>
        <w:tc>
          <w:tcPr>
            <w:tcW w:w="12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1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>
            <w:r>
              <w:t>La pube</w:t>
            </w:r>
            <w:r w:rsidR="000314EF">
              <w:t>rté : une période de changements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Professeur-</w:t>
            </w:r>
            <w:r w:rsidR="00A34454">
              <w:t>e de …</w:t>
            </w:r>
          </w:p>
          <w:p w:rsidR="00A34454" w:rsidRDefault="00A34454" w:rsidP="00A34454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Infirmer.e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Pr="00F002DF" w:rsidRDefault="00A34454" w:rsidP="00A34454">
            <w:r w:rsidRPr="00F002DF">
              <w:t>1</w:t>
            </w:r>
            <w:r w:rsidRPr="00F002DF">
              <w:rPr>
                <w:vertAlign w:val="superscript"/>
              </w:rPr>
              <w:t>er</w:t>
            </w:r>
            <w:r w:rsidRPr="00F002DF">
              <w:t xml:space="preserve"> trimestre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0314EF" w:rsidRPr="00A34454" w:rsidRDefault="000314EF" w:rsidP="000314EF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Arts plastiques -</w:t>
            </w:r>
          </w:p>
          <w:p w:rsidR="000314EF" w:rsidRPr="00A34454" w:rsidRDefault="000314EF" w:rsidP="0003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élèves travaillents sur la</w:t>
            </w:r>
            <w:r w:rsidRPr="00A34454">
              <w:rPr>
                <w:sz w:val="20"/>
                <w:szCs w:val="20"/>
              </w:rPr>
              <w:t xml:space="preserve"> représentation du corps</w:t>
            </w:r>
            <w:r>
              <w:rPr>
                <w:sz w:val="20"/>
                <w:szCs w:val="20"/>
              </w:rPr>
              <w:t>.</w:t>
            </w:r>
          </w:p>
          <w:p w:rsidR="00A34454" w:rsidRPr="00A34454" w:rsidRDefault="00A34454" w:rsidP="00A3445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0314EF" w:rsidRDefault="000314EF" w:rsidP="000314EF">
            <w:r>
              <w:t>Professeur-e</w:t>
            </w:r>
          </w:p>
          <w:p w:rsidR="00A34454" w:rsidRDefault="000314EF" w:rsidP="000314EF">
            <w:r>
              <w:t>d’anglais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2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>
            <w:r>
              <w:t>Relations entre pairs et</w:t>
            </w:r>
            <w:r w:rsidR="000314EF">
              <w:t xml:space="preserve"> usages respectueux du numérique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Professeur-</w:t>
            </w:r>
            <w:r w:rsidR="00A34454">
              <w:t>e de …</w:t>
            </w:r>
          </w:p>
          <w:p w:rsidR="00A34454" w:rsidRDefault="00A34454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CPE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F002DF" w:rsidP="00A34454">
            <w:r>
              <w:t>2</w:t>
            </w:r>
            <w:r w:rsidRPr="00F002DF">
              <w:rPr>
                <w:vertAlign w:val="superscript"/>
              </w:rPr>
              <w:t>e</w:t>
            </w:r>
            <w:r>
              <w:t xml:space="preserve"> trimestre</w:t>
            </w:r>
          </w:p>
        </w:tc>
        <w:tc>
          <w:tcPr>
            <w:tcW w:w="4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F002DF" w:rsidRPr="00A34454" w:rsidRDefault="00F002DF" w:rsidP="00F002DF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Français -</w:t>
            </w:r>
          </w:p>
          <w:p w:rsidR="00F002DF" w:rsidRDefault="00F002DF" w:rsidP="00F002DF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L’étude de la Belle et la Bête permet de réfléchir aux conditions d’une relation respectueuse et égalitaire</w:t>
            </w:r>
            <w:r w:rsidR="000314EF">
              <w:rPr>
                <w:sz w:val="20"/>
                <w:szCs w:val="20"/>
              </w:rPr>
              <w:t>.</w:t>
            </w:r>
          </w:p>
          <w:p w:rsidR="00A34454" w:rsidRPr="00A34454" w:rsidRDefault="00A34454" w:rsidP="00A3445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A34454" w:rsidRDefault="000314EF" w:rsidP="000314EF">
            <w:r>
              <w:t>Professeur-e</w:t>
            </w:r>
            <w:r w:rsidR="001B1378">
              <w:t xml:space="preserve"> </w:t>
            </w:r>
            <w:r>
              <w:t>de français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34454" w:rsidRDefault="00A34454" w:rsidP="00A3445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3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>
            <w:r>
              <w:t>Les fonctionnements sociaux : l’exemple de l’occupation des espaces scolaires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Professeur-</w:t>
            </w:r>
            <w:r w:rsidR="00A34454">
              <w:t>e de …</w:t>
            </w:r>
          </w:p>
          <w:p w:rsidR="00A34454" w:rsidRDefault="00A34454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AED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/>
        </w:tc>
        <w:tc>
          <w:tcPr>
            <w:tcW w:w="4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0314EF" w:rsidRPr="00A34454" w:rsidRDefault="000314EF" w:rsidP="000314EF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Anglais -</w:t>
            </w:r>
          </w:p>
          <w:p w:rsidR="00F002DF" w:rsidRPr="00A34454" w:rsidRDefault="000314EF" w:rsidP="000314EF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Les élèves travaillent sur le thème du harcèlement</w:t>
            </w:r>
            <w:r>
              <w:rPr>
                <w:sz w:val="20"/>
                <w:szCs w:val="20"/>
              </w:rPr>
              <w:t>.</w:t>
            </w:r>
          </w:p>
          <w:p w:rsidR="00A34454" w:rsidRPr="00A34454" w:rsidRDefault="00A34454" w:rsidP="00A3445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0314EF" w:rsidRDefault="000314EF" w:rsidP="000314EF">
            <w:r>
              <w:t>Professeur-e</w:t>
            </w:r>
          </w:p>
          <w:p w:rsidR="00A34454" w:rsidRDefault="000314EF" w:rsidP="000314EF">
            <w:r>
              <w:t>d’arts plastiques</w:t>
            </w:r>
            <w:r w:rsidR="00A34454">
              <w:t xml:space="preserve">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/>
          <w:p w:rsidR="00A34454" w:rsidRDefault="00A34454" w:rsidP="00A34454"/>
          <w:p w:rsidR="00A34454" w:rsidRDefault="00A34454" w:rsidP="00A34454">
            <w:pPr>
              <w:jc w:val="center"/>
            </w:pPr>
            <w:r>
              <w:t>Exemple</w:t>
            </w:r>
          </w:p>
          <w:p w:rsidR="00A34454" w:rsidRDefault="00A34454" w:rsidP="00A34454">
            <w:pPr>
              <w:jc w:val="center"/>
            </w:pPr>
            <w:r>
              <w:t>2de</w:t>
            </w:r>
          </w:p>
          <w:p w:rsidR="00A34454" w:rsidRDefault="00A34454" w:rsidP="00A34454"/>
        </w:tc>
        <w:tc>
          <w:tcPr>
            <w:tcW w:w="12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1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>
            <w:r>
              <w:t>Prendre soin de son corps et développer une image positive de soi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Professeur-</w:t>
            </w:r>
            <w:r w:rsidR="00A34454">
              <w:t>e de …</w:t>
            </w:r>
          </w:p>
          <w:p w:rsidR="00A34454" w:rsidRDefault="00A34454" w:rsidP="00A34454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Infirmer.e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Pr="000314EF" w:rsidRDefault="00A34454" w:rsidP="00A34454">
            <w:r w:rsidRPr="000314EF">
              <w:t>1</w:t>
            </w:r>
            <w:r w:rsidRPr="000314EF">
              <w:rPr>
                <w:vertAlign w:val="superscript"/>
              </w:rPr>
              <w:t>er</w:t>
            </w:r>
            <w:r w:rsidRPr="000314EF">
              <w:t xml:space="preserve"> trimestre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0314EF" w:rsidRDefault="000314EF" w:rsidP="00A34454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PSE (Prévention santé environnement) – Les élèves s’interrogent sur la répartition de la charge contraceptive entre partenaires</w:t>
            </w:r>
            <w:r>
              <w:rPr>
                <w:sz w:val="20"/>
                <w:szCs w:val="20"/>
              </w:rPr>
              <w:t>.</w:t>
            </w:r>
          </w:p>
          <w:p w:rsidR="008C207D" w:rsidRPr="00A34454" w:rsidRDefault="008C207D" w:rsidP="00A34454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EPS – Les élèves miment des « rencontres et ruptures » dans des chorégraphies de danse afin d’exprimer des émotions avec le corps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A34454" w:rsidRDefault="008C207D" w:rsidP="008C207D">
            <w:r>
              <w:t>Professeur-e de PSE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2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>
            <w:r>
              <w:t>Reconnaitre les émotions et les sentiments dans les relations et s’y épanouir</w:t>
            </w:r>
          </w:p>
          <w:p w:rsidR="00A34454" w:rsidRDefault="00A34454" w:rsidP="00A34454"/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Professeur-</w:t>
            </w:r>
            <w:r w:rsidR="00A34454">
              <w:t>e de …</w:t>
            </w:r>
          </w:p>
          <w:p w:rsidR="00A34454" w:rsidRDefault="001B1378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AS</w:t>
            </w:r>
            <w:bookmarkStart w:id="0" w:name="_GoBack"/>
            <w:bookmarkEnd w:id="0"/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A34454"/>
        </w:tc>
        <w:tc>
          <w:tcPr>
            <w:tcW w:w="4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8C207D" w:rsidRDefault="008C207D" w:rsidP="008C207D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 xml:space="preserve">Espagnol – </w:t>
            </w:r>
          </w:p>
          <w:p w:rsidR="00A34454" w:rsidRDefault="008C207D" w:rsidP="008C207D">
            <w:pPr>
              <w:rPr>
                <w:sz w:val="20"/>
                <w:szCs w:val="20"/>
              </w:rPr>
            </w:pPr>
            <w:r w:rsidRPr="00A34454">
              <w:rPr>
                <w:sz w:val="20"/>
                <w:szCs w:val="20"/>
              </w:rPr>
              <w:t>Les élèves explorent la question du rapport à soi et aux autres</w:t>
            </w:r>
            <w:r>
              <w:rPr>
                <w:sz w:val="20"/>
                <w:szCs w:val="20"/>
              </w:rPr>
              <w:t>, à partir d’un fil illustrant une relation amoureuse.</w:t>
            </w:r>
          </w:p>
          <w:p w:rsidR="001B1378" w:rsidRDefault="001B1378" w:rsidP="00A34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Français –</w:t>
            </w:r>
          </w:p>
          <w:p w:rsidR="00A34454" w:rsidRPr="001B1378" w:rsidRDefault="001B1378" w:rsidP="008C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34454" w:rsidRPr="00A34454">
              <w:rPr>
                <w:sz w:val="20"/>
                <w:szCs w:val="20"/>
              </w:rPr>
              <w:t>es élèves explorent la question de « dire</w:t>
            </w:r>
            <w:r w:rsidR="000314EF">
              <w:rPr>
                <w:sz w:val="20"/>
                <w:szCs w:val="20"/>
              </w:rPr>
              <w:t xml:space="preserve"> l’amour » dans la littérature.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A34454" w:rsidRDefault="00A34454" w:rsidP="008C207D">
            <w:r>
              <w:t xml:space="preserve">Professeurs </w:t>
            </w:r>
            <w:r w:rsidR="008C207D">
              <w:t>d’espagnol, de français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34454" w:rsidRDefault="00A34454" w:rsidP="00A3445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4454" w:rsidRDefault="00A34454" w:rsidP="00A34454">
            <w:r>
              <w:t xml:space="preserve">Thématique </w:t>
            </w:r>
          </w:p>
          <w:p w:rsidR="00A34454" w:rsidRDefault="00A34454" w:rsidP="00A34454">
            <w:r>
              <w:t>Axe 3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A34454" w:rsidP="00141531">
            <w:r>
              <w:t>Intimité et réseaux sociaux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Default="000314EF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Professeur-</w:t>
            </w:r>
            <w:r w:rsidR="00A34454">
              <w:t>e de …</w:t>
            </w:r>
          </w:p>
          <w:p w:rsidR="00A34454" w:rsidRDefault="00A34454" w:rsidP="00A34454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AED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34454" w:rsidRPr="008C207D" w:rsidRDefault="00A34454" w:rsidP="00A34454"/>
        </w:tc>
        <w:tc>
          <w:tcPr>
            <w:tcW w:w="4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1B1378" w:rsidRDefault="008C207D" w:rsidP="00A34454">
            <w:pPr>
              <w:rPr>
                <w:sz w:val="20"/>
                <w:szCs w:val="20"/>
              </w:rPr>
            </w:pPr>
            <w:r w:rsidRPr="008C207D">
              <w:rPr>
                <w:sz w:val="20"/>
                <w:szCs w:val="20"/>
              </w:rPr>
              <w:t xml:space="preserve">SNT </w:t>
            </w:r>
            <w:r w:rsidR="001B1378">
              <w:rPr>
                <w:sz w:val="20"/>
                <w:szCs w:val="20"/>
              </w:rPr>
              <w:t>–</w:t>
            </w:r>
            <w:r w:rsidRPr="008C207D">
              <w:rPr>
                <w:sz w:val="20"/>
                <w:szCs w:val="20"/>
              </w:rPr>
              <w:t xml:space="preserve"> </w:t>
            </w:r>
          </w:p>
          <w:p w:rsidR="00A34454" w:rsidRPr="008C207D" w:rsidRDefault="008C207D" w:rsidP="00A34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C207D">
              <w:t>es élèves comprennent les enjeux de l’identité numérique, des réseaux sociaux et du respect de la vie privée afin d’adopter des comportements responsables en ligne.</w:t>
            </w:r>
          </w:p>
          <w:p w:rsidR="00A34454" w:rsidRPr="008C207D" w:rsidRDefault="00A34454" w:rsidP="00A3445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A34454" w:rsidRDefault="008C207D" w:rsidP="008C207D">
            <w:r>
              <w:lastRenderedPageBreak/>
              <w:t xml:space="preserve">Professeur-e de </w:t>
            </w:r>
            <w:r w:rsidR="00A34454">
              <w:t xml:space="preserve">SNT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A34454" w:rsidRDefault="00A34454" w:rsidP="00A34454"/>
        </w:tc>
      </w:tr>
      <w:tr w:rsidR="008C207D" w:rsidTr="008C207D"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F6ADC" w:rsidRDefault="008F6ADC" w:rsidP="008F6ADC"/>
        </w:tc>
        <w:tc>
          <w:tcPr>
            <w:tcW w:w="12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ADC" w:rsidRDefault="008F6ADC" w:rsidP="008F6ADC">
            <w:r>
              <w:t xml:space="preserve">Thématique </w:t>
            </w:r>
          </w:p>
          <w:p w:rsidR="008F6ADC" w:rsidRDefault="008F6ADC" w:rsidP="008F6ADC">
            <w:r>
              <w:t>Axe 1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F6ADC" w:rsidRDefault="008F6ADC" w:rsidP="008F6ADC"/>
        </w:tc>
        <w:tc>
          <w:tcPr>
            <w:tcW w:w="16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F6ADC" w:rsidRDefault="008F6ADC" w:rsidP="008F6ADC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</w:p>
        </w:tc>
        <w:tc>
          <w:tcPr>
            <w:tcW w:w="10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F6ADC" w:rsidRPr="004B498F" w:rsidRDefault="008F6ADC" w:rsidP="008F6ADC">
            <w:pPr>
              <w:rPr>
                <w:sz w:val="18"/>
                <w:szCs w:val="18"/>
              </w:rPr>
            </w:pPr>
          </w:p>
        </w:tc>
        <w:tc>
          <w:tcPr>
            <w:tcW w:w="4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8F6ADC" w:rsidRDefault="008F6ADC" w:rsidP="008F6ADC"/>
        </w:tc>
        <w:tc>
          <w:tcPr>
            <w:tcW w:w="1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8F6ADC" w:rsidRDefault="008F6ADC" w:rsidP="008F6ADC"/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8F6ADC" w:rsidRDefault="008F6ADC" w:rsidP="008F6ADC"/>
        </w:tc>
      </w:tr>
      <w:tr w:rsidR="008C207D" w:rsidTr="008C207D">
        <w:tc>
          <w:tcPr>
            <w:tcW w:w="982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</w:p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8C207D" w:rsidTr="008C207D">
        <w:tc>
          <w:tcPr>
            <w:tcW w:w="982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3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</w:p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8C207D" w:rsidP="00BF681E">
            <w:r>
              <w:rPr>
                <w:rFonts w:cstheme="minorHAnsi"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66AF98" wp14:editId="5A6B0441">
                      <wp:simplePos x="0" y="0"/>
                      <wp:positionH relativeFrom="column">
                        <wp:posOffset>-1220158</wp:posOffset>
                      </wp:positionH>
                      <wp:positionV relativeFrom="paragraph">
                        <wp:posOffset>30660</wp:posOffset>
                      </wp:positionV>
                      <wp:extent cx="2664947" cy="631905"/>
                      <wp:effectExtent l="38100" t="209550" r="40640" b="20637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32144">
                                <a:off x="0" y="0"/>
                                <a:ext cx="2664947" cy="6319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4454" w:rsidRPr="007000AB" w:rsidRDefault="00A34454" w:rsidP="007000A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000AB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Exemple de document de travail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6AF98" id="Rectangle à coins arrondis 1" o:spid="_x0000_s1027" style="position:absolute;margin-left:-96.1pt;margin-top:2.4pt;width:209.85pt;height:49.75pt;rotation:58124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fcyAIAAN8FAAAOAAAAZHJzL2Uyb0RvYy54bWysVMFu2zAMvQ/YPwi6r3bSJF2NOkXQoMOA&#10;oivaDj0rshQLkEVNUmJnX7N/2Y+Nkh2364odhvkgUCL5SD6TvLjsGk32wnkFpqSTk5wSYThUymxL&#10;+vXx+sNHSnxgpmIajCjpQXh6uXz/7qK1hZhCDboSjiCI8UVrS1qHYIss87wWDfMnYIVBpQTXsIBX&#10;t80qx1pEb3Q2zfNF1oKrrAMuvMfXda+ky4QvpeDhi5ReBKJLirmFdLp0buKZLS9YsXXM1ooPabB/&#10;yKJhymDQEWrNAiM7p/6AahR34EGGEw5NBlIqLlINWM0kf1XNQ82sSLUgOd6ONPn/B8tv93eOqAr/&#10;HSWGNfiL7pE0ZrZakJ8/CAdlPGHOgamUJ5NIWGt9gX4P9s4NN49irL6TriEOkOX56XQymyVKsEjS&#10;JcYPI+OiC4Tj43SxmJ3PzijhqFucTs7zeYyQ9VAR0jofPgloSBRK6mBnqphhgmb7Gx96+6Nd9DFw&#10;rbTGd1ZoQ1qsDXHz5OFBqypqozJ1mbjSjuwZ9kfoUnkY/DeriLxmvu6NKpTWEIYstcFkIx89A0kK&#10;By360PdCIrWxzD52bOrncIxzYcKkV9WsEn2AeY7fAD8mmCjRBgEjssT8R+wB4G3snpvBPrqKNBOj&#10;80DK35xHjxQZTBidG2XAvVWZxqqGyL39kaSemshS6Dbd0HZoGV82UB2wFVP34KR6y68VMn/DfLhj&#10;DocSH3HRhC94SA34V2GQKKnBfX/rPdrjrKCWkhaHvKT+2445QYn+bHCKzrFH41ZIl9n8bIoX91Kz&#10;eakxu+YKsE9wUjC7JEb7oI+idNA84T5axaioYoZj7JLy4I6Xq9AvH9xoXKxWyQw3gWXhxjxYHsEj&#10;z7HnHrsn5uzQ9wEn5haOC4EVrzq/t42eBla7AFKlsXjmdfgDuEVSKw0bL66pl/dk9byXl78AAAD/&#10;/wMAUEsDBBQABgAIAAAAIQDAMYkZ3wAAAAoBAAAPAAAAZHJzL2Rvd25yZXYueG1sTI/BTsMwEETv&#10;SPyDtUjcWqemDRDiVAjEDQlRyKE3J16SQLwOsdsEvp7lBMfVPs28ybez68URx9B50rBaJiCQam87&#10;ajS8vjwsrkCEaMia3hNq+MIA2+L0JDeZ9RM943EXG8EhFDKjoY1xyKQMdYvOhKUfkPj35kdnIp9j&#10;I+1oJg53vVRJkkpnOuKG1gx412L9sTs4DfvSlfhZfd8/eZu6902ZTvvHVOvzs/n2BkTEOf7B8KvP&#10;6lCwU+UPZIPoNSxW10oxq2HNExhQ6nIDomIyWV+ALHL5f0LxAwAA//8DAFBLAQItABQABgAIAAAA&#10;IQC2gziS/gAAAOEBAAATAAAAAAAAAAAAAAAAAAAAAABbQ29udGVudF9UeXBlc10ueG1sUEsBAi0A&#10;FAAGAAgAAAAhADj9If/WAAAAlAEAAAsAAAAAAAAAAAAAAAAALwEAAF9yZWxzLy5yZWxzUEsBAi0A&#10;FAAGAAgAAAAhAFNBR9zIAgAA3wUAAA4AAAAAAAAAAAAAAAAALgIAAGRycy9lMm9Eb2MueG1sUEsB&#10;Ai0AFAAGAAgAAAAhAMAxiRnfAAAACgEAAA8AAAAAAAAAAAAAAAAAIgUAAGRycy9kb3ducmV2Lnht&#10;bFBLBQYAAAAABAAEAPMAAAAuBgAAAAA=&#10;" filled="f" strokecolor="black [3213]" strokeweight="1.5pt">
                      <v:stroke dashstyle="dashDot" joinstyle="miter"/>
                      <v:textbox>
                        <w:txbxContent>
                          <w:p w:rsidR="00A34454" w:rsidRPr="007000AB" w:rsidRDefault="00A34454" w:rsidP="007000A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000A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Exemple de document de travail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8C207D" w:rsidTr="008C207D">
        <w:tc>
          <w:tcPr>
            <w:tcW w:w="982" w:type="dxa"/>
            <w:vMerge w:val="restart"/>
          </w:tcPr>
          <w:p w:rsidR="008C207D" w:rsidRDefault="008C207D" w:rsidP="008C207D"/>
        </w:tc>
        <w:tc>
          <w:tcPr>
            <w:tcW w:w="1295" w:type="dxa"/>
          </w:tcPr>
          <w:p w:rsidR="008C207D" w:rsidRDefault="008C207D" w:rsidP="008C207D">
            <w:r>
              <w:t xml:space="preserve">Thématique </w:t>
            </w:r>
          </w:p>
          <w:p w:rsidR="008C207D" w:rsidRDefault="008C207D" w:rsidP="008C207D">
            <w:r>
              <w:t>Axe 1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684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048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4842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1380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994" w:type="dxa"/>
            <w:shd w:val="clear" w:color="auto" w:fill="D9E2F3" w:themeFill="accent5" w:themeFillTint="33"/>
          </w:tcPr>
          <w:p w:rsidR="008C207D" w:rsidRDefault="008C207D" w:rsidP="008C207D"/>
        </w:tc>
      </w:tr>
      <w:tr w:rsidR="008C207D" w:rsidTr="008C207D">
        <w:tc>
          <w:tcPr>
            <w:tcW w:w="982" w:type="dxa"/>
            <w:vMerge/>
          </w:tcPr>
          <w:p w:rsidR="008C207D" w:rsidRDefault="008C207D" w:rsidP="008C207D"/>
        </w:tc>
        <w:tc>
          <w:tcPr>
            <w:tcW w:w="1295" w:type="dxa"/>
          </w:tcPr>
          <w:p w:rsidR="008C207D" w:rsidRDefault="008C207D" w:rsidP="008C207D">
            <w:r>
              <w:t xml:space="preserve">Thématique </w:t>
            </w:r>
          </w:p>
          <w:p w:rsidR="008C207D" w:rsidRDefault="008C207D" w:rsidP="008C207D">
            <w:r>
              <w:t>Axe 2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684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048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4842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1380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994" w:type="dxa"/>
            <w:shd w:val="clear" w:color="auto" w:fill="D9E2F3" w:themeFill="accent5" w:themeFillTint="33"/>
          </w:tcPr>
          <w:p w:rsidR="008C207D" w:rsidRDefault="008C207D" w:rsidP="008C207D"/>
        </w:tc>
      </w:tr>
      <w:tr w:rsidR="008C207D" w:rsidTr="008C207D">
        <w:tc>
          <w:tcPr>
            <w:tcW w:w="982" w:type="dxa"/>
            <w:vMerge/>
          </w:tcPr>
          <w:p w:rsidR="008C207D" w:rsidRDefault="008C207D" w:rsidP="008C207D"/>
        </w:tc>
        <w:tc>
          <w:tcPr>
            <w:tcW w:w="1295" w:type="dxa"/>
          </w:tcPr>
          <w:p w:rsidR="008C207D" w:rsidRDefault="008C207D" w:rsidP="008C207D">
            <w:r>
              <w:t xml:space="preserve">Thématique </w:t>
            </w:r>
          </w:p>
          <w:p w:rsidR="008C207D" w:rsidRDefault="008C207D" w:rsidP="008C207D">
            <w:r>
              <w:t>Axe 3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684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1048" w:type="dxa"/>
            <w:shd w:val="clear" w:color="auto" w:fill="E2EFD9" w:themeFill="accent6" w:themeFillTint="33"/>
          </w:tcPr>
          <w:p w:rsidR="008C207D" w:rsidRDefault="008C207D" w:rsidP="008C207D"/>
        </w:tc>
        <w:tc>
          <w:tcPr>
            <w:tcW w:w="4842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1380" w:type="dxa"/>
            <w:shd w:val="clear" w:color="auto" w:fill="D9E2F3" w:themeFill="accent5" w:themeFillTint="33"/>
          </w:tcPr>
          <w:p w:rsidR="008C207D" w:rsidRDefault="008C207D" w:rsidP="008C207D"/>
        </w:tc>
        <w:tc>
          <w:tcPr>
            <w:tcW w:w="994" w:type="dxa"/>
            <w:shd w:val="clear" w:color="auto" w:fill="D9E2F3" w:themeFill="accent5" w:themeFillTint="33"/>
          </w:tcPr>
          <w:p w:rsidR="008C207D" w:rsidRDefault="008C207D" w:rsidP="008C207D"/>
        </w:tc>
      </w:tr>
      <w:tr w:rsidR="008C207D" w:rsidTr="008C207D">
        <w:tc>
          <w:tcPr>
            <w:tcW w:w="982" w:type="dxa"/>
            <w:vMerge w:val="restart"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1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8C207D" w:rsidTr="008C207D">
        <w:tc>
          <w:tcPr>
            <w:tcW w:w="982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8C207D" w:rsidTr="008C207D">
        <w:tc>
          <w:tcPr>
            <w:tcW w:w="982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3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8C207D" w:rsidTr="008C207D">
        <w:tc>
          <w:tcPr>
            <w:tcW w:w="982" w:type="dxa"/>
            <w:vMerge w:val="restart"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1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8C207D" w:rsidTr="008C207D">
        <w:tc>
          <w:tcPr>
            <w:tcW w:w="982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2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8C207D" w:rsidTr="008C207D">
        <w:tc>
          <w:tcPr>
            <w:tcW w:w="982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3</w:t>
            </w:r>
          </w:p>
        </w:tc>
        <w:tc>
          <w:tcPr>
            <w:tcW w:w="3469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1684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048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4842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380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994" w:type="dxa"/>
            <w:shd w:val="clear" w:color="auto" w:fill="D9E2F3" w:themeFill="accent5" w:themeFillTint="33"/>
          </w:tcPr>
          <w:p w:rsidR="00E32649" w:rsidRDefault="00E32649" w:rsidP="00E32649"/>
        </w:tc>
      </w:tr>
    </w:tbl>
    <w:p w:rsidR="006A78D4" w:rsidRPr="006A78D4" w:rsidRDefault="006A78D4" w:rsidP="00E975C8"/>
    <w:sectPr w:rsidR="006A78D4" w:rsidRPr="006A78D4" w:rsidSect="00141531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656"/>
    <w:multiLevelType w:val="hybridMultilevel"/>
    <w:tmpl w:val="68620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246"/>
    <w:multiLevelType w:val="hybridMultilevel"/>
    <w:tmpl w:val="4FF4C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6C"/>
    <w:rsid w:val="000314EF"/>
    <w:rsid w:val="00141531"/>
    <w:rsid w:val="0018351C"/>
    <w:rsid w:val="001B1378"/>
    <w:rsid w:val="002A1082"/>
    <w:rsid w:val="002A48B7"/>
    <w:rsid w:val="002D4FA6"/>
    <w:rsid w:val="002E0313"/>
    <w:rsid w:val="004B498F"/>
    <w:rsid w:val="005F4404"/>
    <w:rsid w:val="006A78D4"/>
    <w:rsid w:val="006D51DD"/>
    <w:rsid w:val="007000AB"/>
    <w:rsid w:val="007E7393"/>
    <w:rsid w:val="0084606C"/>
    <w:rsid w:val="008C207D"/>
    <w:rsid w:val="008F4F35"/>
    <w:rsid w:val="008F6ADC"/>
    <w:rsid w:val="00A23A23"/>
    <w:rsid w:val="00A34454"/>
    <w:rsid w:val="00A908B2"/>
    <w:rsid w:val="00B447EB"/>
    <w:rsid w:val="00DC6695"/>
    <w:rsid w:val="00E20969"/>
    <w:rsid w:val="00E26823"/>
    <w:rsid w:val="00E32649"/>
    <w:rsid w:val="00E975C8"/>
    <w:rsid w:val="00F002DF"/>
    <w:rsid w:val="00F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FB21"/>
  <w15:chartTrackingRefBased/>
  <w15:docId w15:val="{4A907BCE-C4A0-43A7-8263-6FB363C0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49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0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col.education.gouv.fr/5916/mettre-en-oeuvre-le-programme-evareva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croucher</dc:creator>
  <cp:keywords/>
  <dc:description/>
  <cp:lastModifiedBy>Aline-Sylviane Bohly</cp:lastModifiedBy>
  <cp:revision>3</cp:revision>
  <cp:lastPrinted>2025-09-26T13:33:00Z</cp:lastPrinted>
  <dcterms:created xsi:type="dcterms:W3CDTF">2026-05-17T19:46:00Z</dcterms:created>
  <dcterms:modified xsi:type="dcterms:W3CDTF">2026-05-17T19:47:00Z</dcterms:modified>
</cp:coreProperties>
</file>