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2F26F85A" w:rsidR="00282704" w:rsidRPr="00C64E80" w:rsidRDefault="00282704" w:rsidP="00C64E80">
      <w:pPr>
        <w:tabs>
          <w:tab w:val="left" w:pos="885"/>
        </w:tabs>
        <w:ind w:right="-215" w:firstLine="284"/>
        <w:rPr>
          <w:b/>
        </w:rPr>
      </w:pPr>
      <w:r w:rsidRPr="00C64E80">
        <w:rPr>
          <w:b/>
          <w:noProof/>
          <w:lang w:bidi="kn-IN"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E38" w:rsidRPr="00C64E8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4A4019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44E805A1" w:rsidR="00282704" w:rsidRPr="004A4019" w:rsidRDefault="0000443D" w:rsidP="00282704">
      <w:pPr>
        <w:pStyle w:val="Corpsdetexte"/>
        <w:spacing w:line="240" w:lineRule="auto"/>
        <w:rPr>
          <w:rFonts w:ascii="Marianne" w:hAnsi="Marianne"/>
        </w:rPr>
      </w:pPr>
      <w:r w:rsidRPr="004A4019">
        <w:rPr>
          <w:rFonts w:ascii="Marianne" w:hAnsi="Marianne"/>
        </w:rPr>
        <w:t xml:space="preserve">     </w:t>
      </w:r>
      <w:r w:rsidR="00246996">
        <w:rPr>
          <w:rFonts w:ascii="Marianne" w:hAnsi="Marianne"/>
        </w:rPr>
        <w:t>Circulaire n°2025</w:t>
      </w:r>
      <w:r w:rsidR="00282704" w:rsidRPr="004A4019">
        <w:rPr>
          <w:rFonts w:ascii="Marianne" w:hAnsi="Marianne"/>
        </w:rPr>
        <w:t>-</w:t>
      </w:r>
      <w:r w:rsidR="0028171E">
        <w:rPr>
          <w:rFonts w:ascii="Marianne" w:hAnsi="Marianne"/>
        </w:rPr>
        <w:t xml:space="preserve">007 </w:t>
      </w:r>
      <w:r w:rsidR="00282704" w:rsidRPr="004A4019">
        <w:rPr>
          <w:rFonts w:ascii="Marianne" w:hAnsi="Marianne"/>
        </w:rPr>
        <w:t>du</w:t>
      </w:r>
      <w:r w:rsidR="0028171E">
        <w:rPr>
          <w:rFonts w:ascii="Marianne" w:hAnsi="Marianne"/>
        </w:rPr>
        <w:t xml:space="preserve"> 09/01/2025</w:t>
      </w:r>
      <w:bookmarkStart w:id="0" w:name="_GoBack"/>
      <w:bookmarkEnd w:id="0"/>
    </w:p>
    <w:p w14:paraId="28488A1A" w14:textId="77777777" w:rsidR="00282704" w:rsidRDefault="00282704" w:rsidP="00282704">
      <w:pPr>
        <w:pStyle w:val="Corpsdetexte"/>
        <w:spacing w:line="240" w:lineRule="auto"/>
        <w:ind w:firstLine="284"/>
      </w:pPr>
    </w:p>
    <w:p w14:paraId="592B5CB8" w14:textId="3BB881C0" w:rsidR="00282704" w:rsidRPr="004A4019" w:rsidRDefault="005125B6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4A4019">
        <w:rPr>
          <w:rFonts w:ascii="Marianne" w:hAnsi="Marianne"/>
          <w:b/>
          <w:szCs w:val="20"/>
        </w:rPr>
        <w:t xml:space="preserve">Titre : </w:t>
      </w:r>
      <w:r w:rsidR="004A4019">
        <w:rPr>
          <w:rFonts w:ascii="Marianne" w:hAnsi="Marianne"/>
          <w:b/>
          <w:szCs w:val="20"/>
        </w:rPr>
        <w:t>Fiche individuelle de proposition d’inscription</w:t>
      </w:r>
    </w:p>
    <w:p w14:paraId="15C5BEFD" w14:textId="3355BD83" w:rsidR="004A4019" w:rsidRPr="004A4019" w:rsidRDefault="004A4019" w:rsidP="004A4019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4A4019" w:rsidRPr="004A4019" w14:paraId="5B040F10" w14:textId="77777777" w:rsidTr="0098437B">
        <w:trPr>
          <w:trHeight w:val="500"/>
        </w:trPr>
        <w:tc>
          <w:tcPr>
            <w:tcW w:w="3077" w:type="dxa"/>
            <w:tcBorders>
              <w:right w:val="nil"/>
            </w:tcBorders>
            <w:vAlign w:val="center"/>
          </w:tcPr>
          <w:p w14:paraId="2A8BD48D" w14:textId="7F54C3DF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Proposition d’inscription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165E5F6" w14:textId="77777777" w:rsidR="004A4019" w:rsidRPr="004A4019" w:rsidRDefault="004A4019" w:rsidP="004A4019">
            <w:pPr>
              <w:rPr>
                <w:rFonts w:ascii="Marianne" w:hAnsi="Marianne" w:cs="Arial"/>
                <w:sz w:val="16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au tableau d’avancement au grade de :</w:t>
            </w:r>
          </w:p>
        </w:tc>
        <w:tc>
          <w:tcPr>
            <w:tcW w:w="1975" w:type="dxa"/>
            <w:vAlign w:val="center"/>
          </w:tcPr>
          <w:p w14:paraId="4D33E5CF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5C2C2F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p w14:paraId="5BBF2625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ACADEMIE : </w:t>
      </w:r>
    </w:p>
    <w:p w14:paraId="4F274929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312E7D11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ETABLISSEMENT :</w:t>
      </w:r>
    </w:p>
    <w:p w14:paraId="5F80C07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4A4019" w:rsidRPr="004A4019" w14:paraId="25E39F58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4F73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616CCC39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………/…….</w:t>
            </w:r>
          </w:p>
        </w:tc>
      </w:tr>
    </w:tbl>
    <w:p w14:paraId="3ADBD7DC" w14:textId="7B541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p w14:paraId="1EF4E1AD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 xml:space="preserve">Nom d’usage : </w:t>
      </w:r>
    </w:p>
    <w:p w14:paraId="338259A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2AB6312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Nom de famille  : </w:t>
      </w:r>
    </w:p>
    <w:p w14:paraId="2A88D56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5E6F8C49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>Prénom :</w:t>
      </w:r>
    </w:p>
    <w:p w14:paraId="7865AB60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F6C806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Date de naissance :</w:t>
      </w:r>
    </w:p>
    <w:p w14:paraId="3087CDD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4F138E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Situation administrative (1) : </w:t>
      </w:r>
    </w:p>
    <w:p w14:paraId="1521CB4B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4A4019" w:rsidRPr="004A4019" w14:paraId="76BE9313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0C50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3127928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81D2BCE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4A4019" w:rsidRPr="004A4019" w14:paraId="1E234BE1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6379B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3010DE" w14:textId="77777777" w:rsidR="004A4019" w:rsidRPr="004A4019" w:rsidRDefault="004A4019" w:rsidP="004A4019">
            <w:pPr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22041381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116D0346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tableau d’avancement</w:t>
            </w:r>
          </w:p>
        </w:tc>
      </w:tr>
      <w:tr w:rsidR="004A4019" w:rsidRPr="004A4019" w14:paraId="5C47584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A19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A363D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Situation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500F7DE1" w14:textId="06EE1DA6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1</w:t>
            </w:r>
            <w:r w:rsidRPr="004A4019">
              <w:rPr>
                <w:rFonts w:ascii="Marianne" w:hAnsi="Marianne" w:cs="Arial"/>
                <w:sz w:val="20"/>
                <w:szCs w:val="20"/>
                <w:vertAlign w:val="superscript"/>
              </w:rPr>
              <w:t>er</w:t>
            </w:r>
            <w:r w:rsidR="0079406B">
              <w:rPr>
                <w:rFonts w:ascii="Marianne" w:hAnsi="Marianne" w:cs="Arial"/>
                <w:sz w:val="20"/>
                <w:szCs w:val="20"/>
              </w:rPr>
              <w:t xml:space="preserve"> janvier 2025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D5CF1A8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1AFC0D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7E855629" w14:textId="624D986D" w:rsidR="004A4019" w:rsidRPr="004A4019" w:rsidRDefault="0079406B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31 décembre 2025</w:t>
            </w:r>
            <w:r w:rsidR="004A4019" w:rsidRPr="004A4019">
              <w:rPr>
                <w:rFonts w:ascii="Marianne" w:hAnsi="Marianne" w:cs="Arial"/>
                <w:sz w:val="20"/>
                <w:szCs w:val="20"/>
              </w:rPr>
              <w:t xml:space="preserve"> (4)</w:t>
            </w:r>
          </w:p>
        </w:tc>
      </w:tr>
      <w:tr w:rsidR="004A4019" w:rsidRPr="004A4019" w14:paraId="395243FE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8139A74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6319201E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5F1FFC8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FEE702D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45CD66A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2407325B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432380AF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440C992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5D713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132CFE55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73E90C48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Corps</w:t>
            </w:r>
          </w:p>
        </w:tc>
        <w:tc>
          <w:tcPr>
            <w:tcW w:w="1801" w:type="dxa"/>
            <w:vAlign w:val="center"/>
          </w:tcPr>
          <w:p w14:paraId="4E8915A6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7C1065EE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1C23597E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5C85DD2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4025C843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Grade</w:t>
            </w:r>
          </w:p>
        </w:tc>
        <w:tc>
          <w:tcPr>
            <w:tcW w:w="1801" w:type="dxa"/>
            <w:vAlign w:val="center"/>
          </w:tcPr>
          <w:p w14:paraId="048093D3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3B3C531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A0C3D7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3C2B4CBC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168311E5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Echelon</w:t>
            </w:r>
          </w:p>
        </w:tc>
        <w:tc>
          <w:tcPr>
            <w:tcW w:w="1801" w:type="dxa"/>
            <w:vAlign w:val="center"/>
          </w:tcPr>
          <w:p w14:paraId="3D522C0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1470A87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0FCC556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42B8FA0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4A4019" w:rsidRPr="004A4019" w14:paraId="64DBDC87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7631EA54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date de nomination</w:t>
            </w:r>
          </w:p>
          <w:p w14:paraId="73F7865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et modalités d’accès (5)</w:t>
            </w:r>
          </w:p>
        </w:tc>
        <w:tc>
          <w:tcPr>
            <w:tcW w:w="3261" w:type="dxa"/>
          </w:tcPr>
          <w:p w14:paraId="79EA5C59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corps actuel :</w:t>
            </w:r>
          </w:p>
          <w:p w14:paraId="2EE5B5F3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3D81E93E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BDDD1AE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LA (année :               ) </w:t>
            </w:r>
          </w:p>
          <w:p w14:paraId="47C1D81A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Concours</w:t>
            </w:r>
          </w:p>
          <w:p w14:paraId="728C39C1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 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Intégration</w:t>
            </w:r>
          </w:p>
          <w:p w14:paraId="089098ED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E4780A9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81F8E97" w14:textId="77777777" w:rsidR="004A4019" w:rsidRPr="004A4019" w:rsidRDefault="004A4019" w:rsidP="004A4019">
            <w:pPr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grade actuel :</w:t>
            </w:r>
          </w:p>
          <w:p w14:paraId="3DADFD5D" w14:textId="77777777" w:rsidR="004A4019" w:rsidRPr="004A4019" w:rsidRDefault="004A4019" w:rsidP="004A4019">
            <w:pPr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56DDAFB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1AA5AD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TA au choix (année ......)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4F6BCAC3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Externe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754E80D0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Liste d’aptitude</w:t>
            </w:r>
          </w:p>
          <w:p w14:paraId="5FB0B3EE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TA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EX PRO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18F3A1C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Interne</w:t>
            </w:r>
          </w:p>
          <w:p w14:paraId="559233D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Intégration</w:t>
            </w:r>
          </w:p>
        </w:tc>
      </w:tr>
    </w:tbl>
    <w:p w14:paraId="61A818EF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 xml:space="preserve">préciser activité, congé parental, CLM (congé longue maladie), CLD (congé longue durée), </w:t>
      </w:r>
      <w:r w:rsidRPr="004A4019">
        <w:rPr>
          <w:rFonts w:ascii="Marianne" w:hAnsi="Marianne" w:cs="Arial"/>
          <w:sz w:val="12"/>
          <w:szCs w:val="12"/>
        </w:rPr>
        <w:t>TPT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(temps</w:t>
      </w:r>
      <w:r w:rsidRPr="004A4019">
        <w:rPr>
          <w:rFonts w:ascii="Marianne" w:hAnsi="Marianne" w:cs="Arial"/>
          <w:sz w:val="12"/>
          <w:szCs w:val="12"/>
        </w:rPr>
        <w:t xml:space="preserve"> partiel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thérapeutique)</w:t>
      </w:r>
      <w:r w:rsidRPr="004A4019">
        <w:rPr>
          <w:rFonts w:ascii="Marianne" w:hAnsi="Marianne" w:cs="Arial"/>
          <w:sz w:val="12"/>
          <w:szCs w:val="12"/>
        </w:rPr>
        <w:t>.</w:t>
      </w:r>
    </w:p>
    <w:p w14:paraId="08D16643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>corps d’accueil</w:t>
      </w:r>
      <w:r w:rsidRPr="004A4019">
        <w:rPr>
          <w:rFonts w:ascii="Marianne" w:hAnsi="Marianne" w:cs="Arial"/>
          <w:sz w:val="12"/>
          <w:szCs w:val="12"/>
        </w:rPr>
        <w:t xml:space="preserve"> (</w:t>
      </w:r>
      <w:r w:rsidRPr="004A4019">
        <w:rPr>
          <w:rFonts w:ascii="Marianne" w:hAnsi="Marianne" w:cs="Arial"/>
          <w:sz w:val="12"/>
          <w:szCs w:val="12"/>
          <w:lang w:val="x-none"/>
        </w:rPr>
        <w:t>pour les ITRF</w:t>
      </w:r>
      <w:r w:rsidRPr="004A4019">
        <w:rPr>
          <w:rFonts w:ascii="Marianne" w:hAnsi="Marianne" w:cs="Arial"/>
          <w:sz w:val="12"/>
          <w:szCs w:val="12"/>
        </w:rPr>
        <w:t xml:space="preserve">) ou domaine d’activité (sport ou jeunesse) pour les CTPS </w:t>
      </w:r>
    </w:p>
    <w:p w14:paraId="644CDF38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567" w:hanging="567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liste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d’aptitude : 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l’ancienneté s’apprécie </w:t>
      </w:r>
      <w:r w:rsidRPr="004A4019">
        <w:rPr>
          <w:rFonts w:ascii="Marianne" w:hAnsi="Marianne" w:cs="Arial"/>
          <w:sz w:val="12"/>
          <w:szCs w:val="12"/>
        </w:rPr>
        <w:t>uniquement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janvier de l’année à l’exception des listes d’aptitude des PTP qui s’apprécie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septembre de l’année.</w:t>
      </w:r>
    </w:p>
    <w:p w14:paraId="741C6119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tableau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d’avancement : </w:t>
      </w:r>
      <w:r w:rsidRPr="004A4019">
        <w:rPr>
          <w:rFonts w:ascii="Marianne" w:hAnsi="Marianne" w:cs="Arial"/>
          <w:sz w:val="12"/>
          <w:szCs w:val="12"/>
          <w:lang w:val="x-none"/>
        </w:rPr>
        <w:t>l’ancienneté s’apprécie entre le 1</w:t>
      </w:r>
      <w:r w:rsidRPr="004A4019">
        <w:rPr>
          <w:rFonts w:ascii="Marianne" w:hAnsi="Marianne" w:cs="Arial"/>
          <w:sz w:val="12"/>
          <w:szCs w:val="12"/>
          <w:vertAlign w:val="superscript"/>
          <w:lang w:val="x-none"/>
        </w:rPr>
        <w:t>er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janvier  et le 31 décembre de l’année.</w:t>
      </w:r>
    </w:p>
    <w:p w14:paraId="1861AFF9" w14:textId="3D8F5804" w:rsidR="004A4019" w:rsidRPr="004A4019" w:rsidRDefault="004A4019" w:rsidP="004A4019">
      <w:pPr>
        <w:numPr>
          <w:ilvl w:val="0"/>
          <w:numId w:val="3"/>
        </w:numPr>
        <w:tabs>
          <w:tab w:val="clear" w:pos="540"/>
          <w:tab w:val="num" w:pos="567"/>
        </w:tabs>
        <w:ind w:hanging="540"/>
        <w:contextualSpacing/>
        <w:rPr>
          <w:rFonts w:ascii="Marianne" w:hAnsi="Marianne" w:cs="Arial"/>
          <w:sz w:val="12"/>
          <w:szCs w:val="12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cocher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la case</w:t>
      </w: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4A4019" w:rsidRPr="004A4019" w14:paraId="40C6918D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6A8B22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lastRenderedPageBreak/>
              <w:t xml:space="preserve">Emplois successifs depuis la nomination dans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service ou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établissement relevant de l’éducation nationale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,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de l’enseignement supérieur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ou de la jeunesse et des sports</w:t>
            </w:r>
          </w:p>
        </w:tc>
      </w:tr>
      <w:tr w:rsidR="004A4019" w:rsidRPr="004A4019" w14:paraId="78066381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CCAA7EA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25987FB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66697DA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</w:tr>
      <w:tr w:rsidR="004A4019" w:rsidRPr="004A4019" w14:paraId="376E7B18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2824450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1278C615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620" w:type="dxa"/>
            <w:vAlign w:val="center"/>
          </w:tcPr>
          <w:p w14:paraId="3E53D15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415" w:type="dxa"/>
            <w:vAlign w:val="center"/>
          </w:tcPr>
          <w:p w14:paraId="3093F6C4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</w:tr>
      <w:tr w:rsidR="004A4019" w:rsidRPr="004A4019" w14:paraId="78663737" w14:textId="77777777" w:rsidTr="0098437B">
        <w:tc>
          <w:tcPr>
            <w:tcW w:w="2880" w:type="dxa"/>
            <w:tcBorders>
              <w:top w:val="nil"/>
            </w:tcBorders>
          </w:tcPr>
          <w:p w14:paraId="247522E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3CC8FA4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536EB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6E93F0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24621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7D3BEB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14801F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8137C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244AFDE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01BBF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39CC14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AE9C0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8A4905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C42EE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ECEAAC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7A32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E4477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2397370A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620" w:type="dxa"/>
          </w:tcPr>
          <w:p w14:paraId="7B27501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415" w:type="dxa"/>
          </w:tcPr>
          <w:p w14:paraId="2E39BF2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</w:tr>
    </w:tbl>
    <w:p w14:paraId="219C293C" w14:textId="64B04019" w:rsidR="004A4019" w:rsidRPr="004A4019" w:rsidRDefault="004A4019" w:rsidP="004A4019">
      <w:pPr>
        <w:ind w:left="567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4A4019" w:rsidRPr="004A4019" w14:paraId="7002E2E2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7EE69C3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  <w:t>Etat des services</w:t>
            </w:r>
          </w:p>
        </w:tc>
      </w:tr>
      <w:tr w:rsidR="004A4019" w:rsidRPr="004A4019" w14:paraId="4A2308EE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9C6E54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E567AE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76B6E7C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1E5DB8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ancienneté totale</w:t>
            </w:r>
          </w:p>
        </w:tc>
      </w:tr>
      <w:tr w:rsidR="004A4019" w:rsidRPr="004A4019" w14:paraId="573F69E6" w14:textId="77777777" w:rsidTr="0098437B">
        <w:tc>
          <w:tcPr>
            <w:tcW w:w="1980" w:type="dxa"/>
            <w:tcBorders>
              <w:bottom w:val="nil"/>
            </w:tcBorders>
          </w:tcPr>
          <w:p w14:paraId="3D1A7238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3A9CAD6E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</w:tcPr>
          <w:p w14:paraId="27B61BB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701" w:type="dxa"/>
          </w:tcPr>
          <w:p w14:paraId="1051412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83C2AB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</w:tr>
      <w:tr w:rsidR="004A4019" w:rsidRPr="004A4019" w14:paraId="0C278186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6CE77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9DD2FA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579C2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B3607D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D744E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77B398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5B6B6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7351DF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BCAB59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AA5322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E82DD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D824D8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AE4AC5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1B3D12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A6BBFAC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2A5290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52337EC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3253ECA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6E68D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E23579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2A2185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554DED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33F654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</w:tr>
      <w:tr w:rsidR="004A4019" w:rsidRPr="004A4019" w14:paraId="06E5E2A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62A09EB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lang w:val="x-none"/>
              </w:rPr>
            </w:pPr>
          </w:p>
          <w:p w14:paraId="46F58C5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Total général</w:t>
            </w:r>
          </w:p>
        </w:tc>
        <w:tc>
          <w:tcPr>
            <w:tcW w:w="2414" w:type="dxa"/>
          </w:tcPr>
          <w:p w14:paraId="55152EAF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  <w:p w14:paraId="28ACC3F2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</w:tc>
      </w:tr>
    </w:tbl>
    <w:p w14:paraId="718DB6F1" w14:textId="75F0C405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309CD9DF" w14:textId="0C5F02C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33FA39B3" w14:textId="218464B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6F188E67" w14:textId="1C1C020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79867CB7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4A4019" w:rsidRPr="004A4019" w14:paraId="39744EBB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A4D" w14:textId="77777777" w:rsidR="004A4019" w:rsidRPr="004A4019" w:rsidRDefault="004A4019" w:rsidP="004A4019">
            <w:pPr>
              <w:spacing w:before="60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Signature du Président, du Directeur ou du Recteur : </w:t>
            </w:r>
          </w:p>
          <w:p w14:paraId="141F2F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B80085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CC19B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Date :</w:t>
            </w:r>
          </w:p>
          <w:p w14:paraId="360358D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</w:tc>
      </w:tr>
    </w:tbl>
    <w:p w14:paraId="3DFD23DD" w14:textId="77777777" w:rsidR="004A4019" w:rsidRPr="004A4019" w:rsidRDefault="004A4019" w:rsidP="004A4019">
      <w:pPr>
        <w:rPr>
          <w:rFonts w:ascii="Arial" w:hAnsi="Arial" w:cs="Arial"/>
          <w:sz w:val="20"/>
          <w:szCs w:val="20"/>
        </w:rPr>
      </w:pPr>
    </w:p>
    <w:p w14:paraId="1C40F5E2" w14:textId="77777777" w:rsidR="004A4019" w:rsidRPr="00282704" w:rsidRDefault="004A4019" w:rsidP="00282704">
      <w:pPr>
        <w:pStyle w:val="Corpsdetexte"/>
        <w:spacing w:line="240" w:lineRule="auto"/>
        <w:ind w:firstLine="284"/>
      </w:pPr>
    </w:p>
    <w:sectPr w:rsidR="004A4019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unga">
    <w:altName w:val="Liberation Mono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C64E80" w:rsidRDefault="00282704" w:rsidP="00282704">
    <w:pPr>
      <w:pStyle w:val="ServiceInfoHeader"/>
      <w:rPr>
        <w:rFonts w:ascii="Marianne" w:hAnsi="Marianne"/>
        <w:lang w:val="fr-FR"/>
      </w:rPr>
    </w:pPr>
    <w:r w:rsidRPr="00C64E80">
      <w:rPr>
        <w:rFonts w:ascii="Marianne" w:hAnsi="Marianne"/>
      </w:rPr>
      <w:tab/>
    </w:r>
    <w:r w:rsidRPr="00C64E80">
      <w:rPr>
        <w:rFonts w:ascii="Marianne" w:hAnsi="Marianne"/>
        <w:lang w:val="fr-FR"/>
      </w:rPr>
      <w:t>Division des personnels</w:t>
    </w:r>
    <w:r w:rsidRPr="00C64E80">
      <w:rPr>
        <w:rFonts w:ascii="Marianne" w:hAnsi="Marianne"/>
        <w:lang w:val="fr-FR"/>
      </w:rPr>
      <w:br/>
      <w:t>ATSS et d’encadrement</w:t>
    </w:r>
    <w:r w:rsidRPr="00C64E8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443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46996"/>
    <w:rsid w:val="0028171E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40B35"/>
    <w:rsid w:val="0046609B"/>
    <w:rsid w:val="004860E9"/>
    <w:rsid w:val="004A22DD"/>
    <w:rsid w:val="004A25A5"/>
    <w:rsid w:val="004A4019"/>
    <w:rsid w:val="0050076B"/>
    <w:rsid w:val="005013A0"/>
    <w:rsid w:val="00503F87"/>
    <w:rsid w:val="005125B6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9406B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1C06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4E80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0371F-A436-4081-8CFE-2C1D779F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17</cp:revision>
  <cp:lastPrinted>2024-12-10T15:47:00Z</cp:lastPrinted>
  <dcterms:created xsi:type="dcterms:W3CDTF">2021-12-28T15:32:00Z</dcterms:created>
  <dcterms:modified xsi:type="dcterms:W3CDTF">2025-01-08T11:24:00Z</dcterms:modified>
</cp:coreProperties>
</file>