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E483" w14:textId="33E9B42C" w:rsidR="006E073A" w:rsidRPr="00104F9E" w:rsidRDefault="006E073A" w:rsidP="006E073A">
      <w:pPr>
        <w:widowControl w:val="0"/>
        <w:tabs>
          <w:tab w:val="right" w:pos="9026"/>
        </w:tabs>
        <w:autoSpaceDE w:val="0"/>
        <w:autoSpaceDN w:val="0"/>
        <w:ind w:firstLine="284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04F9E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C4</w:t>
      </w:r>
    </w:p>
    <w:p w14:paraId="29FC6A41" w14:textId="77777777" w:rsidR="006E073A" w:rsidRPr="00104F9E" w:rsidRDefault="006E073A" w:rsidP="006E073A">
      <w:pPr>
        <w:widowControl w:val="0"/>
        <w:autoSpaceDE w:val="0"/>
        <w:autoSpaceDN w:val="0"/>
        <w:spacing w:line="276" w:lineRule="auto"/>
        <w:ind w:firstLine="284"/>
        <w:rPr>
          <w:rFonts w:ascii="Marianne" w:eastAsia="Arial" w:hAnsi="Marianne" w:cs="Arial"/>
          <w:sz w:val="10"/>
          <w:szCs w:val="10"/>
          <w:lang w:eastAsia="en-US"/>
        </w:rPr>
      </w:pPr>
    </w:p>
    <w:p w14:paraId="53851255" w14:textId="1B2206F6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9D5359" w:rsidRPr="00104F9E">
        <w:rPr>
          <w:rFonts w:ascii="Marianne" w:eastAsia="Arial" w:hAnsi="Marianne" w:cs="Arial"/>
          <w:sz w:val="20"/>
          <w:szCs w:val="20"/>
          <w:lang w:eastAsia="en-US"/>
        </w:rPr>
        <w:t>4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7F5426">
        <w:rPr>
          <w:rFonts w:ascii="Marianne" w:eastAsia="Arial" w:hAnsi="Marianne" w:cs="Arial"/>
          <w:sz w:val="20"/>
          <w:szCs w:val="20"/>
          <w:lang w:eastAsia="en-US"/>
        </w:rPr>
        <w:t xml:space="preserve">019 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7F5426">
        <w:rPr>
          <w:rFonts w:ascii="Marianne" w:eastAsia="Arial" w:hAnsi="Marianne" w:cs="Arial"/>
          <w:sz w:val="20"/>
          <w:szCs w:val="20"/>
          <w:lang w:eastAsia="en-US"/>
        </w:rPr>
        <w:t xml:space="preserve"> 08/02/2024</w:t>
      </w:r>
      <w:bookmarkStart w:id="0" w:name="_GoBack"/>
      <w:bookmarkEnd w:id="0"/>
    </w:p>
    <w:p w14:paraId="331D3519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028AE158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24F3979B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47810729" w14:textId="58BCAC5A" w:rsidR="00104F9E" w:rsidRPr="00104F9E" w:rsidRDefault="006E073A" w:rsidP="00104F9E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b/>
          <w:sz w:val="20"/>
          <w:szCs w:val="20"/>
          <w:lang w:eastAsia="en-US"/>
        </w:rPr>
        <w:t>Titre : Rapport d’activité pour les ITRF, les conservateurs généraux et les listes d’aptitude ATSS</w:t>
      </w:r>
    </w:p>
    <w:p w14:paraId="0D52C7A3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977"/>
      </w:tblGrid>
      <w:tr w:rsidR="00104F9E" w:rsidRPr="00222102" w14:paraId="30C58225" w14:textId="77777777" w:rsidTr="0098437B">
        <w:trPr>
          <w:trHeight w:val="6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78E1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037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949B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C1BE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41EA37A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p w14:paraId="46725796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 w:cs="Arial"/>
          <w:b/>
          <w:sz w:val="20"/>
          <w:szCs w:val="20"/>
        </w:rPr>
      </w:pPr>
      <w:r w:rsidRPr="00BB4C32">
        <w:rPr>
          <w:rFonts w:ascii="Marianne" w:hAnsi="Marianne" w:cs="Arial"/>
          <w:b/>
          <w:sz w:val="20"/>
          <w:szCs w:val="20"/>
        </w:rPr>
        <w:t xml:space="preserve">L’agent rédige lui-même son rapport d’activité (1 à 2 pages) concernant ses fonctions actuelles et son activité passée dans le corps. Pour les ITRF et les conservateurs généraux, ce rapport devra impérativement être accompagné d’un organigramme et d’un </w:t>
      </w:r>
      <w:r w:rsidRPr="00BB4C32">
        <w:rPr>
          <w:rFonts w:ascii="Marianne" w:hAnsi="Marianne" w:cs="Arial"/>
          <w:b/>
          <w:i/>
          <w:sz w:val="20"/>
          <w:szCs w:val="20"/>
        </w:rPr>
        <w:t>curriculum vitae</w:t>
      </w:r>
      <w:r w:rsidRPr="00BB4C32">
        <w:rPr>
          <w:rFonts w:ascii="Marianne" w:hAnsi="Marianne" w:cs="Arial"/>
          <w:b/>
          <w:sz w:val="20"/>
          <w:szCs w:val="20"/>
        </w:rPr>
        <w:t>.</w:t>
      </w:r>
    </w:p>
    <w:p w14:paraId="2B96EE49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/>
          <w:sz w:val="20"/>
          <w:szCs w:val="20"/>
        </w:rPr>
      </w:pPr>
      <w:r w:rsidRPr="00BB4C32">
        <w:rPr>
          <w:rFonts w:ascii="Marianne" w:hAnsi="Marianne"/>
          <w:sz w:val="20"/>
          <w:szCs w:val="20"/>
        </w:rPr>
        <w:t xml:space="preserve">Outre la valeur professionnelle de l’agent, les acquis de l’expérience professionnelle, c’est-à-dire la densité, la richesse du parcours antérieur et les acquis que ce parcours a permis de capitaliser, sont également pris en compte. </w:t>
      </w:r>
    </w:p>
    <w:p w14:paraId="5840235C" w14:textId="77777777" w:rsidR="00104F9E" w:rsidRPr="00222102" w:rsidRDefault="00104F9E" w:rsidP="00104F9E">
      <w:pPr>
        <w:ind w:left="284" w:right="424"/>
        <w:rPr>
          <w:rFonts w:ascii="Marianne" w:hAnsi="Marianne"/>
          <w:sz w:val="20"/>
        </w:rPr>
      </w:pPr>
    </w:p>
    <w:p w14:paraId="2F996D25" w14:textId="77777777" w:rsidR="00104F9E" w:rsidRPr="00222102" w:rsidRDefault="00104F9E" w:rsidP="00104F9E">
      <w:pPr>
        <w:ind w:left="284" w:right="424"/>
        <w:rPr>
          <w:rFonts w:ascii="Marianne" w:hAnsi="Marianne"/>
          <w:b/>
          <w:sz w:val="22"/>
          <w:szCs w:val="22"/>
          <w:u w:val="single"/>
        </w:rPr>
      </w:pPr>
      <w:r w:rsidRPr="00222102">
        <w:rPr>
          <w:rFonts w:ascii="Marianne" w:hAnsi="Marianne"/>
          <w:b/>
          <w:sz w:val="22"/>
          <w:szCs w:val="22"/>
          <w:u w:val="single"/>
        </w:rPr>
        <w:t>Rapport d’activité et motivations</w:t>
      </w:r>
      <w:r w:rsidRPr="00222102">
        <w:rPr>
          <w:rFonts w:ascii="Marianne" w:hAnsi="Marianne"/>
          <w:b/>
          <w:sz w:val="22"/>
          <w:szCs w:val="22"/>
        </w:rPr>
        <w:t> :</w:t>
      </w:r>
      <w:r w:rsidRPr="00222102">
        <w:rPr>
          <w:rFonts w:ascii="Marianne" w:hAnsi="Marianne"/>
          <w:b/>
          <w:sz w:val="22"/>
          <w:szCs w:val="22"/>
          <w:u w:val="single"/>
        </w:rPr>
        <w:t xml:space="preserve"> </w:t>
      </w:r>
    </w:p>
    <w:p w14:paraId="2BFCED6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12D1EE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B084A01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80BF56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DD1957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C5F6FB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44D7A8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B62459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415773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68A86D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B64B3F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9B35F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94321C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F736FB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A927217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F2F9A53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0401DF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6C9A4C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0C44F2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61D3640" w14:textId="77777777" w:rsidR="00104F9E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9B72018" w14:textId="77777777" w:rsidR="00104F9E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739A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A4C461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104F9E" w:rsidRPr="00222102" w14:paraId="763C04ED" w14:textId="77777777" w:rsidTr="0098437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2A9D13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D8DA5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104F9E" w:rsidRPr="00222102" w14:paraId="07E92551" w14:textId="77777777" w:rsidTr="0098437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95FE7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F291D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1649377F" w14:textId="77777777" w:rsidR="00104F9E" w:rsidRPr="00222102" w:rsidRDefault="00104F9E" w:rsidP="00104F9E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p w14:paraId="11E2B6EA" w14:textId="77777777" w:rsidR="00104F9E" w:rsidRPr="00222102" w:rsidRDefault="00104F9E" w:rsidP="00104F9E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104F9E" w:rsidRPr="00222102" w14:paraId="4AE47EB5" w14:textId="77777777" w:rsidTr="0098437B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FF63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du Président, du Directeur ou du Recteur :</w:t>
            </w:r>
          </w:p>
        </w:tc>
      </w:tr>
      <w:tr w:rsidR="00104F9E" w:rsidRPr="00222102" w14:paraId="6687ED59" w14:textId="77777777" w:rsidTr="0098437B">
        <w:trPr>
          <w:trHeight w:val="417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B57A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Date :</w:t>
            </w:r>
            <w:r w:rsidRPr="00222102">
              <w:rPr>
                <w:rFonts w:ascii="Marianne" w:hAnsi="Marianne"/>
                <w:lang w:val="fr-FR"/>
              </w:rPr>
              <w:t xml:space="preserve">  </w:t>
            </w:r>
          </w:p>
        </w:tc>
      </w:tr>
    </w:tbl>
    <w:p w14:paraId="64E60451" w14:textId="073A6E33" w:rsidR="00104F9E" w:rsidRPr="006E073A" w:rsidRDefault="00104F9E" w:rsidP="00104F9E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0"/>
          <w:lang w:eastAsia="en-US"/>
        </w:rPr>
      </w:pPr>
    </w:p>
    <w:sectPr w:rsidR="00104F9E" w:rsidRPr="006E073A" w:rsidSect="001C44D1">
      <w:head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0103" w14:textId="73C5BE1A" w:rsidR="006E073A" w:rsidRPr="00104F9E" w:rsidRDefault="006E073A" w:rsidP="006E073A">
    <w:pPr>
      <w:pStyle w:val="ServiceInfoHeader"/>
      <w:rPr>
        <w:rFonts w:ascii="Marianne" w:hAnsi="Marianne"/>
        <w:lang w:val="fr-FR"/>
      </w:rPr>
    </w:pPr>
    <w:r w:rsidRPr="00104F9E">
      <w:rPr>
        <w:rFonts w:ascii="Marianne" w:hAnsi="Marianne"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0B1AB4F8" wp14:editId="041AD5C6">
          <wp:simplePos x="0" y="0"/>
          <wp:positionH relativeFrom="margin">
            <wp:align>left</wp:align>
          </wp:positionH>
          <wp:positionV relativeFrom="paragraph">
            <wp:posOffset>-452755</wp:posOffset>
          </wp:positionV>
          <wp:extent cx="1823085" cy="1487805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148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F9E">
      <w:rPr>
        <w:rFonts w:ascii="Marianne" w:hAnsi="Marianne"/>
        <w:lang w:val="fr-FR"/>
      </w:rPr>
      <w:t>Division des personnels</w:t>
    </w:r>
    <w:r w:rsidRPr="00104F9E">
      <w:rPr>
        <w:rFonts w:ascii="Marianne" w:hAnsi="Marianne"/>
        <w:lang w:val="fr-FR"/>
      </w:rPr>
      <w:br/>
      <w:t>ATSS et d’encadrement</w:t>
    </w:r>
    <w:r w:rsidRPr="00104F9E">
      <w:rPr>
        <w:rFonts w:ascii="Marianne" w:hAnsi="Marianne"/>
        <w:lang w:val="fr-FR"/>
      </w:rPr>
      <w:br/>
      <w:t>DPAE</w:t>
    </w:r>
  </w:p>
  <w:p w14:paraId="6883EA93" w14:textId="6B9FFD4F" w:rsidR="006E073A" w:rsidRDefault="006E073A" w:rsidP="006E073A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04F9E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4F7879"/>
    <w:rsid w:val="0050076B"/>
    <w:rsid w:val="00522B1C"/>
    <w:rsid w:val="005241A4"/>
    <w:rsid w:val="00543963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073A"/>
    <w:rsid w:val="006F7B93"/>
    <w:rsid w:val="0072647C"/>
    <w:rsid w:val="00743BAB"/>
    <w:rsid w:val="007C2A1F"/>
    <w:rsid w:val="007F1EC3"/>
    <w:rsid w:val="007F5426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D5359"/>
    <w:rsid w:val="009E6B48"/>
    <w:rsid w:val="009F76F3"/>
    <w:rsid w:val="00A0245B"/>
    <w:rsid w:val="00A04FC6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15FF4"/>
    <w:rsid w:val="00D2799B"/>
    <w:rsid w:val="00D37F60"/>
    <w:rsid w:val="00D5084C"/>
    <w:rsid w:val="00D75782"/>
    <w:rsid w:val="00D91835"/>
    <w:rsid w:val="00DB6C4A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6E073A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6E073A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E07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E073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CD657-974F-4DD9-9680-F2654AE6A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Jossie Kasanda</cp:lastModifiedBy>
  <cp:revision>17</cp:revision>
  <dcterms:created xsi:type="dcterms:W3CDTF">2021-12-28T15:36:00Z</dcterms:created>
  <dcterms:modified xsi:type="dcterms:W3CDTF">2024-02-07T08:41:00Z</dcterms:modified>
</cp:coreProperties>
</file>