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376836F5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Circulaire n°2024</w:t>
      </w:r>
      <w:r w:rsidR="00282704" w:rsidRPr="004A4019">
        <w:rPr>
          <w:rFonts w:ascii="Marianne" w:hAnsi="Marianne"/>
        </w:rPr>
        <w:t>-</w:t>
      </w:r>
      <w:r w:rsidR="003051E8">
        <w:rPr>
          <w:rFonts w:ascii="Marianne" w:hAnsi="Marianne"/>
        </w:rPr>
        <w:t xml:space="preserve">019 </w:t>
      </w:r>
      <w:r w:rsidR="00282704" w:rsidRPr="004A4019">
        <w:rPr>
          <w:rFonts w:ascii="Marianne" w:hAnsi="Marianne"/>
        </w:rPr>
        <w:t>du</w:t>
      </w:r>
      <w:r w:rsidR="003051E8">
        <w:rPr>
          <w:rFonts w:ascii="Marianne" w:hAnsi="Marianne"/>
        </w:rPr>
        <w:t xml:space="preserve"> 08/02/2024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136C2E3F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26EEF0C5" w14:textId="658AEC9A" w:rsidR="00051777" w:rsidRPr="00B02C45" w:rsidRDefault="00051777" w:rsidP="00051777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051777" w:rsidRPr="00B02C45" w14:paraId="076A6B6B" w14:textId="77777777" w:rsidTr="001E455B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37977EB2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49E4574B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57F5AFE9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051777" w:rsidRPr="00B02C45" w14:paraId="27F8673D" w14:textId="77777777" w:rsidTr="001E455B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18A79F52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7197D026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681926F5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45C2C2FC" w14:textId="1DA3BE3E" w:rsidR="004A4019" w:rsidRPr="004A4019" w:rsidRDefault="004A4019" w:rsidP="00051777">
      <w:pPr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7865AB60" w14:textId="28111BE2" w:rsidR="004A4019" w:rsidRDefault="004A4019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33677688" w14:textId="77777777" w:rsidR="00051777" w:rsidRPr="00051777" w:rsidRDefault="00051777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2024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lastRenderedPageBreak/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058FF45B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226C78F8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6F188E67" w14:textId="7800ACF1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805"/>
    <w:rsid w:val="00022FC2"/>
    <w:rsid w:val="000452F0"/>
    <w:rsid w:val="00051777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51E8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66479-B4BB-49E5-983A-DDEC6057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17</cp:revision>
  <cp:lastPrinted>2024-01-08T09:19:00Z</cp:lastPrinted>
  <dcterms:created xsi:type="dcterms:W3CDTF">2021-12-28T15:32:00Z</dcterms:created>
  <dcterms:modified xsi:type="dcterms:W3CDTF">2024-02-07T08:40:00Z</dcterms:modified>
</cp:coreProperties>
</file>