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7076" w:rsidRPr="007159EF" w:rsidRDefault="00487076" w:rsidP="00487076">
      <w:pPr>
        <w:spacing w:after="0"/>
        <w:rPr>
          <w:rFonts w:ascii="Arial" w:hAnsi="Arial" w:cs="Arial"/>
          <w:b/>
          <w:sz w:val="20"/>
          <w:szCs w:val="20"/>
          <w:u w:val="single"/>
        </w:rPr>
      </w:pPr>
      <w:r w:rsidRPr="007159EF">
        <w:rPr>
          <w:rFonts w:ascii="Arial" w:hAnsi="Arial" w:cs="Arial"/>
          <w:b/>
          <w:sz w:val="20"/>
          <w:szCs w:val="20"/>
          <w:u w:val="single"/>
        </w:rPr>
        <w:t>ANNEXE 2</w:t>
      </w:r>
    </w:p>
    <w:p w:rsidR="00ED3BB1" w:rsidRPr="007159EF" w:rsidRDefault="00ED3BB1" w:rsidP="007159EF">
      <w:pPr>
        <w:spacing w:after="0"/>
        <w:jc w:val="center"/>
        <w:rPr>
          <w:rFonts w:ascii="Arial" w:hAnsi="Arial" w:cs="Arial"/>
          <w:sz w:val="20"/>
          <w:szCs w:val="20"/>
        </w:rPr>
      </w:pPr>
      <w:r w:rsidRPr="007159EF">
        <w:rPr>
          <w:rFonts w:ascii="Arial" w:hAnsi="Arial" w:cs="Arial"/>
          <w:sz w:val="20"/>
          <w:szCs w:val="20"/>
        </w:rPr>
        <w:t>MINIST</w:t>
      </w:r>
      <w:r w:rsidR="007159EF" w:rsidRPr="007159EF">
        <w:rPr>
          <w:rFonts w:ascii="Arial" w:hAnsi="Arial" w:cs="Arial"/>
          <w:sz w:val="20"/>
          <w:szCs w:val="20"/>
        </w:rPr>
        <w:t>ÈRE DE L’ÉDUCATION NATIONALE, DE LA JEUNESSE ET DES SPORTS</w:t>
      </w:r>
    </w:p>
    <w:p w:rsidR="00ED3BB1" w:rsidRPr="007159EF" w:rsidRDefault="00ED3BB1" w:rsidP="00ED3BB1">
      <w:pPr>
        <w:spacing w:after="0"/>
        <w:jc w:val="both"/>
        <w:rPr>
          <w:rFonts w:ascii="Arial" w:hAnsi="Arial" w:cs="Arial"/>
          <w:sz w:val="20"/>
          <w:szCs w:val="20"/>
        </w:rPr>
      </w:pPr>
    </w:p>
    <w:p w:rsidR="00EC295E" w:rsidRPr="007159EF" w:rsidRDefault="00ED3BB1" w:rsidP="007159EF">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jc w:val="center"/>
        <w:rPr>
          <w:rFonts w:ascii="Arial" w:hAnsi="Arial" w:cs="Arial"/>
          <w:b/>
          <w:sz w:val="20"/>
          <w:szCs w:val="20"/>
        </w:rPr>
      </w:pPr>
      <w:r w:rsidRPr="007159EF">
        <w:rPr>
          <w:rFonts w:ascii="Arial" w:hAnsi="Arial" w:cs="Arial"/>
          <w:b/>
          <w:sz w:val="20"/>
          <w:szCs w:val="20"/>
        </w:rPr>
        <w:t xml:space="preserve">DEMANDE </w:t>
      </w:r>
      <w:r w:rsidR="00510D02" w:rsidRPr="007159EF">
        <w:rPr>
          <w:rFonts w:ascii="Arial" w:hAnsi="Arial" w:cs="Arial"/>
          <w:b/>
          <w:sz w:val="20"/>
          <w:szCs w:val="20"/>
        </w:rPr>
        <w:t>D’</w:t>
      </w:r>
      <w:r w:rsidRPr="007159EF">
        <w:rPr>
          <w:rFonts w:ascii="Arial" w:hAnsi="Arial" w:cs="Arial"/>
          <w:b/>
          <w:sz w:val="20"/>
          <w:szCs w:val="20"/>
        </w:rPr>
        <w:t xml:space="preserve">ALIMENTATION D’UN COMPTE </w:t>
      </w:r>
      <w:r w:rsidR="00526682" w:rsidRPr="007159EF">
        <w:rPr>
          <w:rFonts w:ascii="Arial" w:hAnsi="Arial" w:cs="Arial"/>
          <w:b/>
          <w:sz w:val="20"/>
          <w:szCs w:val="20"/>
        </w:rPr>
        <w:t>E</w:t>
      </w:r>
      <w:r w:rsidRPr="007159EF">
        <w:rPr>
          <w:rFonts w:ascii="Arial" w:hAnsi="Arial" w:cs="Arial"/>
          <w:b/>
          <w:sz w:val="20"/>
          <w:szCs w:val="20"/>
        </w:rPr>
        <w:t>PARGNE-TEMPS</w:t>
      </w:r>
    </w:p>
    <w:p w:rsidR="00ED3BB1" w:rsidRPr="007159EF" w:rsidRDefault="005D7BFF" w:rsidP="007159EF">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jc w:val="center"/>
        <w:rPr>
          <w:rFonts w:ascii="Arial" w:hAnsi="Arial" w:cs="Arial"/>
          <w:sz w:val="20"/>
          <w:szCs w:val="20"/>
        </w:rPr>
      </w:pPr>
      <w:r w:rsidRPr="007159EF">
        <w:rPr>
          <w:rFonts w:ascii="Arial" w:hAnsi="Arial" w:cs="Arial"/>
          <w:sz w:val="20"/>
          <w:szCs w:val="20"/>
        </w:rPr>
        <w:t>(Décret n° </w:t>
      </w:r>
      <w:r w:rsidR="00ED3BB1" w:rsidRPr="007159EF">
        <w:rPr>
          <w:rFonts w:ascii="Arial" w:hAnsi="Arial" w:cs="Arial"/>
          <w:sz w:val="20"/>
          <w:szCs w:val="20"/>
        </w:rPr>
        <w:t>2002-634 du 29</w:t>
      </w:r>
      <w:r w:rsidRPr="007159EF">
        <w:rPr>
          <w:rFonts w:ascii="Arial" w:hAnsi="Arial" w:cs="Arial"/>
          <w:sz w:val="20"/>
          <w:szCs w:val="20"/>
        </w:rPr>
        <w:t>/04/2002</w:t>
      </w:r>
      <w:r w:rsidR="007159EF">
        <w:rPr>
          <w:rFonts w:ascii="Arial" w:hAnsi="Arial" w:cs="Arial"/>
          <w:sz w:val="20"/>
          <w:szCs w:val="20"/>
        </w:rPr>
        <w:t>,</w:t>
      </w:r>
      <w:r w:rsidR="00ED3BB1" w:rsidRPr="007159EF">
        <w:rPr>
          <w:rFonts w:ascii="Arial" w:hAnsi="Arial" w:cs="Arial"/>
          <w:sz w:val="20"/>
          <w:szCs w:val="20"/>
        </w:rPr>
        <w:t xml:space="preserve"> arrêté </w:t>
      </w:r>
      <w:r w:rsidR="007159EF">
        <w:rPr>
          <w:rFonts w:ascii="Arial" w:hAnsi="Arial" w:cs="Arial"/>
          <w:sz w:val="20"/>
          <w:szCs w:val="20"/>
        </w:rPr>
        <w:t xml:space="preserve">du 28/07/2004, </w:t>
      </w:r>
      <w:r w:rsidRPr="007159EF">
        <w:rPr>
          <w:rFonts w:ascii="Arial" w:hAnsi="Arial" w:cs="Arial"/>
          <w:sz w:val="20"/>
          <w:szCs w:val="20"/>
        </w:rPr>
        <w:t>arrêté du 28/08/2009)</w:t>
      </w:r>
    </w:p>
    <w:p w:rsidR="00EC295E" w:rsidRPr="00136CE6" w:rsidRDefault="00EC295E" w:rsidP="00ED3BB1">
      <w:pPr>
        <w:spacing w:after="0"/>
        <w:jc w:val="both"/>
        <w:rPr>
          <w:rFonts w:ascii="Arial" w:hAnsi="Arial" w:cs="Arial"/>
          <w:sz w:val="8"/>
          <w:szCs w:val="8"/>
        </w:rPr>
      </w:pPr>
    </w:p>
    <w:p w:rsidR="00EC295E" w:rsidRPr="007159EF" w:rsidRDefault="00510D02" w:rsidP="00510D02">
      <w:pPr>
        <w:spacing w:after="0"/>
        <w:jc w:val="center"/>
        <w:rPr>
          <w:rFonts w:ascii="Arial" w:hAnsi="Arial" w:cs="Arial"/>
          <w:b/>
          <w:sz w:val="20"/>
          <w:szCs w:val="20"/>
        </w:rPr>
      </w:pPr>
      <w:r w:rsidRPr="007159EF">
        <w:rPr>
          <w:rFonts w:ascii="Arial" w:hAnsi="Arial" w:cs="Arial"/>
          <w:b/>
          <w:sz w:val="20"/>
          <w:szCs w:val="20"/>
        </w:rPr>
        <w:t>A RETOURNER AU</w:t>
      </w:r>
      <w:r w:rsidR="00DD5D9D">
        <w:rPr>
          <w:rFonts w:ascii="Arial" w:hAnsi="Arial" w:cs="Arial"/>
          <w:b/>
          <w:sz w:val="20"/>
          <w:szCs w:val="20"/>
        </w:rPr>
        <w:t xml:space="preserve"> BUREAU DES PERSONNELS AU PLUS TARD </w:t>
      </w:r>
      <w:r w:rsidR="00E03188">
        <w:rPr>
          <w:rFonts w:ascii="Arial" w:hAnsi="Arial" w:cs="Arial"/>
          <w:b/>
          <w:sz w:val="20"/>
          <w:szCs w:val="20"/>
        </w:rPr>
        <w:t>LE 13 JANVIER 2023</w:t>
      </w:r>
    </w:p>
    <w:p w:rsidR="00E82240" w:rsidRPr="007159EF" w:rsidRDefault="00E82240" w:rsidP="00ED3BB1">
      <w:pPr>
        <w:spacing w:after="0"/>
        <w:jc w:val="both"/>
        <w:rPr>
          <w:rFonts w:ascii="Arial" w:hAnsi="Arial" w:cs="Arial"/>
          <w:sz w:val="20"/>
          <w:szCs w:val="20"/>
        </w:rPr>
      </w:pPr>
    </w:p>
    <w:p w:rsidR="00EC295E" w:rsidRPr="007159EF" w:rsidRDefault="005D7BFF" w:rsidP="00ED3BB1">
      <w:pPr>
        <w:spacing w:after="0"/>
        <w:jc w:val="both"/>
        <w:rPr>
          <w:rFonts w:ascii="Arial" w:hAnsi="Arial" w:cs="Arial"/>
          <w:sz w:val="20"/>
          <w:szCs w:val="20"/>
        </w:rPr>
      </w:pPr>
      <w:r w:rsidRPr="007159EF">
        <w:rPr>
          <w:rFonts w:ascii="Arial" w:hAnsi="Arial" w:cs="Arial"/>
          <w:sz w:val="20"/>
          <w:szCs w:val="20"/>
        </w:rPr>
        <w:t>Nom :</w:t>
      </w:r>
      <w:r w:rsidRPr="007159EF">
        <w:rPr>
          <w:rFonts w:ascii="Arial" w:hAnsi="Arial" w:cs="Arial"/>
          <w:sz w:val="20"/>
          <w:szCs w:val="20"/>
        </w:rPr>
        <w:tab/>
      </w:r>
      <w:r w:rsidRPr="007159EF">
        <w:rPr>
          <w:rFonts w:ascii="Arial" w:hAnsi="Arial" w:cs="Arial"/>
          <w:sz w:val="20"/>
          <w:szCs w:val="20"/>
        </w:rPr>
        <w:tab/>
      </w:r>
      <w:r w:rsidRPr="007159EF">
        <w:rPr>
          <w:rFonts w:ascii="Arial" w:hAnsi="Arial" w:cs="Arial"/>
          <w:sz w:val="20"/>
          <w:szCs w:val="20"/>
        </w:rPr>
        <w:tab/>
      </w:r>
      <w:r w:rsidRPr="007159EF">
        <w:rPr>
          <w:rFonts w:ascii="Arial" w:hAnsi="Arial" w:cs="Arial"/>
          <w:sz w:val="20"/>
          <w:szCs w:val="20"/>
        </w:rPr>
        <w:tab/>
      </w:r>
      <w:r w:rsidR="00E42F2E" w:rsidRPr="007159EF">
        <w:rPr>
          <w:rFonts w:ascii="Arial" w:hAnsi="Arial" w:cs="Arial"/>
          <w:sz w:val="20"/>
          <w:szCs w:val="20"/>
        </w:rPr>
        <w:t xml:space="preserve">          </w:t>
      </w:r>
      <w:r w:rsidRPr="007159EF">
        <w:rPr>
          <w:rFonts w:ascii="Arial" w:hAnsi="Arial" w:cs="Arial"/>
          <w:sz w:val="20"/>
          <w:szCs w:val="20"/>
        </w:rPr>
        <w:t>Prénom :</w:t>
      </w:r>
    </w:p>
    <w:p w:rsidR="005D7BFF" w:rsidRPr="007159EF" w:rsidRDefault="005D7BFF" w:rsidP="00ED3BB1">
      <w:pPr>
        <w:spacing w:after="0"/>
        <w:jc w:val="both"/>
        <w:rPr>
          <w:rFonts w:ascii="Arial" w:hAnsi="Arial" w:cs="Arial"/>
          <w:sz w:val="20"/>
          <w:szCs w:val="20"/>
        </w:rPr>
      </w:pPr>
      <w:bookmarkStart w:id="0" w:name="_GoBack"/>
      <w:bookmarkEnd w:id="0"/>
    </w:p>
    <w:p w:rsidR="005D7BFF" w:rsidRPr="007159EF" w:rsidRDefault="005D7BFF" w:rsidP="00ED3BB1">
      <w:pPr>
        <w:spacing w:after="0"/>
        <w:jc w:val="both"/>
        <w:rPr>
          <w:rFonts w:ascii="Arial" w:hAnsi="Arial" w:cs="Arial"/>
          <w:sz w:val="20"/>
          <w:szCs w:val="20"/>
        </w:rPr>
      </w:pPr>
      <w:r w:rsidRPr="007159EF">
        <w:rPr>
          <w:rFonts w:ascii="Arial" w:hAnsi="Arial" w:cs="Arial"/>
          <w:sz w:val="20"/>
          <w:szCs w:val="20"/>
        </w:rPr>
        <w:t>Corps/Grade (ou nature du contrat) :</w:t>
      </w:r>
    </w:p>
    <w:p w:rsidR="00031FB4" w:rsidRPr="007159EF" w:rsidRDefault="00031FB4" w:rsidP="00ED3BB1">
      <w:pPr>
        <w:spacing w:after="0"/>
        <w:jc w:val="both"/>
        <w:rPr>
          <w:rFonts w:ascii="Arial" w:hAnsi="Arial" w:cs="Arial"/>
          <w:sz w:val="20"/>
          <w:szCs w:val="20"/>
        </w:rPr>
      </w:pPr>
      <w:r w:rsidRPr="007159EF">
        <w:rPr>
          <w:rFonts w:ascii="Arial" w:hAnsi="Arial" w:cs="Arial"/>
          <w:sz w:val="20"/>
          <w:szCs w:val="20"/>
        </w:rPr>
        <w:t xml:space="preserve">Quotité de travail :    </w:t>
      </w:r>
      <w:r w:rsidR="007159EF">
        <w:rPr>
          <w:rFonts w:ascii="Arial" w:hAnsi="Arial" w:cs="Arial"/>
          <w:sz w:val="20"/>
          <w:szCs w:val="20"/>
        </w:rPr>
        <w:sym w:font="Symbol" w:char="F07F"/>
      </w:r>
      <w:r w:rsidR="007159EF" w:rsidRPr="007159EF">
        <w:rPr>
          <w:rFonts w:ascii="Arial" w:hAnsi="Arial" w:cs="Arial"/>
          <w:sz w:val="20"/>
          <w:szCs w:val="20"/>
        </w:rPr>
        <w:t xml:space="preserve"> Temps</w:t>
      </w:r>
      <w:r w:rsidRPr="007159EF">
        <w:rPr>
          <w:rFonts w:ascii="Arial" w:hAnsi="Arial" w:cs="Arial"/>
          <w:sz w:val="20"/>
          <w:szCs w:val="20"/>
        </w:rPr>
        <w:t xml:space="preserve"> complet                </w:t>
      </w:r>
      <w:r w:rsidR="007159EF">
        <w:rPr>
          <w:rFonts w:ascii="Arial" w:hAnsi="Arial" w:cs="Arial"/>
          <w:sz w:val="20"/>
          <w:szCs w:val="20"/>
        </w:rPr>
        <w:sym w:font="Symbol" w:char="F07F"/>
      </w:r>
      <w:r w:rsidR="007159EF">
        <w:rPr>
          <w:rFonts w:ascii="Arial" w:hAnsi="Arial" w:cs="Arial"/>
          <w:sz w:val="20"/>
          <w:szCs w:val="20"/>
        </w:rPr>
        <w:t xml:space="preserve"> </w:t>
      </w:r>
      <w:r w:rsidRPr="007159EF">
        <w:rPr>
          <w:rFonts w:ascii="Arial" w:hAnsi="Arial" w:cs="Arial"/>
          <w:sz w:val="20"/>
          <w:szCs w:val="20"/>
        </w:rPr>
        <w:t>Autre :</w:t>
      </w:r>
    </w:p>
    <w:p w:rsidR="005D7BFF" w:rsidRPr="007159EF" w:rsidRDefault="005D7BFF" w:rsidP="00ED3BB1">
      <w:pPr>
        <w:spacing w:after="0"/>
        <w:jc w:val="both"/>
        <w:rPr>
          <w:rFonts w:ascii="Arial" w:hAnsi="Arial" w:cs="Arial"/>
          <w:sz w:val="20"/>
          <w:szCs w:val="20"/>
        </w:rPr>
      </w:pPr>
      <w:r w:rsidRPr="007159EF">
        <w:rPr>
          <w:rFonts w:ascii="Arial" w:hAnsi="Arial" w:cs="Arial"/>
          <w:sz w:val="20"/>
          <w:szCs w:val="20"/>
        </w:rPr>
        <w:t>Affectation précise :</w:t>
      </w:r>
    </w:p>
    <w:p w:rsidR="005D7BFF" w:rsidRPr="007159EF" w:rsidRDefault="00EF6DBA" w:rsidP="00ED3BB1">
      <w:pPr>
        <w:spacing w:after="0"/>
        <w:jc w:val="both"/>
        <w:rPr>
          <w:rFonts w:ascii="Arial" w:hAnsi="Arial" w:cs="Arial"/>
          <w:sz w:val="20"/>
          <w:szCs w:val="20"/>
        </w:rPr>
      </w:pPr>
      <w:r w:rsidRPr="007159EF">
        <w:rPr>
          <w:rFonts w:ascii="Arial" w:hAnsi="Arial" w:cs="Arial"/>
          <w:sz w:val="20"/>
          <w:szCs w:val="20"/>
        </w:rPr>
        <w:t>Adresse du lieu d’affectation :</w:t>
      </w:r>
    </w:p>
    <w:p w:rsidR="00E42F2E" w:rsidRPr="007159EF" w:rsidRDefault="00EF6DBA" w:rsidP="00ED3BB1">
      <w:pPr>
        <w:spacing w:after="0"/>
        <w:jc w:val="both"/>
        <w:rPr>
          <w:rFonts w:ascii="Arial" w:hAnsi="Arial" w:cs="Arial"/>
          <w:sz w:val="20"/>
          <w:szCs w:val="20"/>
        </w:rPr>
      </w:pPr>
      <w:r w:rsidRPr="007159EF">
        <w:rPr>
          <w:rFonts w:ascii="Arial" w:hAnsi="Arial" w:cs="Arial"/>
          <w:sz w:val="20"/>
          <w:szCs w:val="20"/>
        </w:rPr>
        <w:t xml:space="preserve">Année de référence (au cours de laquelle les </w:t>
      </w:r>
      <w:r w:rsidR="00E82240" w:rsidRPr="007159EF">
        <w:rPr>
          <w:rFonts w:ascii="Arial" w:hAnsi="Arial" w:cs="Arial"/>
          <w:sz w:val="20"/>
          <w:szCs w:val="20"/>
        </w:rPr>
        <w:t>droits à</w:t>
      </w:r>
      <w:r w:rsidRPr="007159EF">
        <w:rPr>
          <w:rFonts w:ascii="Arial" w:hAnsi="Arial" w:cs="Arial"/>
          <w:sz w:val="20"/>
          <w:szCs w:val="20"/>
        </w:rPr>
        <w:t xml:space="preserve"> congé ont été acquis) :</w:t>
      </w:r>
    </w:p>
    <w:p w:rsidR="00EF6DBA" w:rsidRPr="007159EF" w:rsidRDefault="00E42F2E" w:rsidP="00E42F2E">
      <w:pPr>
        <w:spacing w:after="0"/>
        <w:ind w:left="5104" w:firstLine="708"/>
        <w:jc w:val="both"/>
        <w:rPr>
          <w:rFonts w:ascii="Arial" w:hAnsi="Arial" w:cs="Arial"/>
          <w:sz w:val="20"/>
          <w:szCs w:val="20"/>
        </w:rPr>
      </w:pPr>
      <w:r w:rsidRPr="007159EF">
        <w:rPr>
          <w:rFonts w:ascii="Arial" w:hAnsi="Arial" w:cs="Arial"/>
          <w:sz w:val="20"/>
          <w:szCs w:val="20"/>
        </w:rPr>
        <w:t> </w:t>
      </w:r>
      <w:r w:rsidR="00E82240" w:rsidRPr="007159EF">
        <w:rPr>
          <w:rFonts w:ascii="Arial" w:hAnsi="Arial" w:cs="Arial"/>
          <w:sz w:val="20"/>
          <w:szCs w:val="20"/>
        </w:rPr>
        <w:t>Civile 20……</w:t>
      </w:r>
    </w:p>
    <w:p w:rsidR="00E82240" w:rsidRPr="007159EF" w:rsidRDefault="00E82240" w:rsidP="00E82240">
      <w:pPr>
        <w:spacing w:after="0"/>
        <w:ind w:left="5812"/>
        <w:jc w:val="both"/>
        <w:rPr>
          <w:rFonts w:ascii="Arial" w:hAnsi="Arial" w:cs="Arial"/>
          <w:sz w:val="20"/>
          <w:szCs w:val="20"/>
        </w:rPr>
      </w:pPr>
      <w:r w:rsidRPr="007159EF">
        <w:rPr>
          <w:rFonts w:ascii="Arial" w:hAnsi="Arial" w:cs="Arial"/>
          <w:sz w:val="20"/>
          <w:szCs w:val="20"/>
        </w:rPr>
        <w:t xml:space="preserve"> Scolaire ou universitaire </w:t>
      </w:r>
      <w:r w:rsidR="007159EF" w:rsidRPr="007159EF">
        <w:rPr>
          <w:rFonts w:ascii="Arial" w:hAnsi="Arial" w:cs="Arial"/>
          <w:sz w:val="20"/>
          <w:szCs w:val="20"/>
        </w:rPr>
        <w:t>20…</w:t>
      </w:r>
      <w:r w:rsidRPr="007159EF">
        <w:rPr>
          <w:rFonts w:ascii="Arial" w:hAnsi="Arial" w:cs="Arial"/>
          <w:sz w:val="20"/>
          <w:szCs w:val="20"/>
        </w:rPr>
        <w:t>.</w:t>
      </w:r>
      <w:r w:rsidR="00466829" w:rsidRPr="007159EF">
        <w:rPr>
          <w:rFonts w:ascii="Arial" w:hAnsi="Arial" w:cs="Arial"/>
          <w:sz w:val="20"/>
          <w:szCs w:val="20"/>
        </w:rPr>
        <w:t xml:space="preserve"> </w:t>
      </w:r>
      <w:r w:rsidRPr="007159EF">
        <w:rPr>
          <w:rFonts w:ascii="Arial" w:hAnsi="Arial" w:cs="Arial"/>
          <w:sz w:val="20"/>
          <w:szCs w:val="20"/>
        </w:rPr>
        <w:t>/</w:t>
      </w:r>
      <w:r w:rsidR="00466829" w:rsidRPr="007159EF">
        <w:rPr>
          <w:rFonts w:ascii="Arial" w:hAnsi="Arial" w:cs="Arial"/>
          <w:sz w:val="20"/>
          <w:szCs w:val="20"/>
        </w:rPr>
        <w:t xml:space="preserve"> </w:t>
      </w:r>
      <w:r w:rsidR="007159EF" w:rsidRPr="007159EF">
        <w:rPr>
          <w:rFonts w:ascii="Arial" w:hAnsi="Arial" w:cs="Arial"/>
          <w:sz w:val="20"/>
          <w:szCs w:val="20"/>
        </w:rPr>
        <w:t>20…</w:t>
      </w:r>
      <w:r w:rsidRPr="007159EF">
        <w:rPr>
          <w:rFonts w:ascii="Arial" w:hAnsi="Arial" w:cs="Arial"/>
          <w:sz w:val="20"/>
          <w:szCs w:val="20"/>
        </w:rPr>
        <w:t>.</w:t>
      </w:r>
    </w:p>
    <w:p w:rsidR="007159EF" w:rsidRPr="007159EF" w:rsidRDefault="007159EF" w:rsidP="00AC44E0">
      <w:pPr>
        <w:spacing w:after="0"/>
        <w:jc w:val="both"/>
        <w:rPr>
          <w:rFonts w:ascii="Arial" w:hAnsi="Arial" w:cs="Arial"/>
          <w:b/>
          <w:sz w:val="8"/>
          <w:szCs w:val="8"/>
        </w:rPr>
      </w:pPr>
    </w:p>
    <w:p w:rsidR="00AC44E0" w:rsidRPr="007159EF" w:rsidRDefault="00AC44E0" w:rsidP="00AC44E0">
      <w:pPr>
        <w:spacing w:after="0"/>
        <w:jc w:val="both"/>
        <w:rPr>
          <w:rFonts w:ascii="Arial" w:hAnsi="Arial" w:cs="Arial"/>
          <w:sz w:val="20"/>
          <w:szCs w:val="20"/>
        </w:rPr>
      </w:pPr>
      <w:r w:rsidRPr="007159EF">
        <w:rPr>
          <w:rFonts w:ascii="Arial" w:hAnsi="Arial" w:cs="Arial"/>
          <w:b/>
          <w:sz w:val="20"/>
          <w:szCs w:val="20"/>
        </w:rPr>
        <w:t>Demande le versement de jours de congés non pris sur son CET, comme suit :</w:t>
      </w:r>
    </w:p>
    <w:p w:rsidR="00AC44E0" w:rsidRPr="007159EF" w:rsidRDefault="00AC44E0" w:rsidP="00AC44E0">
      <w:pPr>
        <w:spacing w:after="0"/>
        <w:jc w:val="both"/>
        <w:rPr>
          <w:rFonts w:ascii="Arial" w:hAnsi="Arial" w:cs="Arial"/>
          <w:sz w:val="20"/>
          <w:szCs w:val="20"/>
        </w:rPr>
      </w:pPr>
      <w:r w:rsidRPr="007159EF">
        <w:rPr>
          <w:rFonts w:ascii="Arial" w:hAnsi="Arial" w:cs="Arial"/>
          <w:noProof/>
          <w:sz w:val="20"/>
          <w:szCs w:val="20"/>
          <w:lang w:eastAsia="fr-FR"/>
        </w:rPr>
        <mc:AlternateContent>
          <mc:Choice Requires="wps">
            <w:drawing>
              <wp:anchor distT="0" distB="0" distL="114300" distR="114300" simplePos="0" relativeHeight="251657216" behindDoc="0" locked="0" layoutInCell="1" allowOverlap="1" wp14:anchorId="72FDA402" wp14:editId="0789D219">
                <wp:simplePos x="0" y="0"/>
                <wp:positionH relativeFrom="column">
                  <wp:posOffset>5372100</wp:posOffset>
                </wp:positionH>
                <wp:positionV relativeFrom="paragraph">
                  <wp:posOffset>111760</wp:posOffset>
                </wp:positionV>
                <wp:extent cx="803910" cy="1403985"/>
                <wp:effectExtent l="0" t="0" r="15240" b="26035"/>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3910" cy="1403985"/>
                        </a:xfrm>
                        <a:prstGeom prst="rect">
                          <a:avLst/>
                        </a:prstGeom>
                        <a:solidFill>
                          <a:srgbClr val="FFFFFF"/>
                        </a:solidFill>
                        <a:ln w="9525">
                          <a:solidFill>
                            <a:srgbClr val="000000"/>
                          </a:solidFill>
                          <a:miter lim="800000"/>
                          <a:headEnd/>
                          <a:tailEnd/>
                        </a:ln>
                      </wps:spPr>
                      <wps:txbx>
                        <w:txbxContent>
                          <w:p w:rsidR="00AC44E0" w:rsidRDefault="00AC44E0" w:rsidP="00AC44E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2FDA402" id="_x0000_t202" coordsize="21600,21600" o:spt="202" path="m,l,21600r21600,l21600,xe">
                <v:stroke joinstyle="miter"/>
                <v:path gradientshapeok="t" o:connecttype="rect"/>
              </v:shapetype>
              <v:shape id="Zone de texte 3" o:spid="_x0000_s1026" type="#_x0000_t202" style="position:absolute;left:0;text-align:left;margin-left:423pt;margin-top:8.8pt;width:63.3pt;height:110.5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">
                <v:textbox style="mso-fit-shape-to-text:t">
                  <w:txbxContent>
                    <w:p w:rsidR="00AC44E0" w:rsidRDefault="00AC44E0" w:rsidP="00AC44E0"/>
                  </w:txbxContent>
                </v:textbox>
              </v:shape>
            </w:pict>
          </mc:Fallback>
        </mc:AlternateContent>
      </w:r>
      <w:r w:rsidRPr="007159EF">
        <w:rPr>
          <w:rFonts w:ascii="Arial" w:hAnsi="Arial" w:cs="Arial"/>
          <w:noProof/>
          <w:sz w:val="20"/>
          <w:szCs w:val="20"/>
          <w:lang w:eastAsia="fr-FR"/>
        </w:rPr>
        <mc:AlternateContent>
          <mc:Choice Requires="wps">
            <w:drawing>
              <wp:anchor distT="0" distB="0" distL="114300" distR="114300" simplePos="0" relativeHeight="251655168" behindDoc="0" locked="0" layoutInCell="1" allowOverlap="1" wp14:anchorId="4D4DB5D0" wp14:editId="3944D743">
                <wp:simplePos x="0" y="0"/>
                <wp:positionH relativeFrom="column">
                  <wp:posOffset>1268095</wp:posOffset>
                </wp:positionH>
                <wp:positionV relativeFrom="paragraph">
                  <wp:posOffset>140970</wp:posOffset>
                </wp:positionV>
                <wp:extent cx="803910" cy="1403985"/>
                <wp:effectExtent l="0" t="0" r="15240" b="26035"/>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3910" cy="1403985"/>
                        </a:xfrm>
                        <a:prstGeom prst="rect">
                          <a:avLst/>
                        </a:prstGeom>
                        <a:solidFill>
                          <a:srgbClr val="FFFFFF"/>
                        </a:solidFill>
                        <a:ln w="9525">
                          <a:solidFill>
                            <a:srgbClr val="000000"/>
                          </a:solidFill>
                          <a:miter lim="800000"/>
                          <a:headEnd/>
                          <a:tailEnd/>
                        </a:ln>
                      </wps:spPr>
                      <wps:txbx>
                        <w:txbxContent>
                          <w:p w:rsidR="00AC44E0" w:rsidRDefault="00AC44E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D4DB5D0" id="Zone de texte 2" o:spid="_x0000_s1027" type="#_x0000_t202" style="position:absolute;left:0;text-align:left;margin-left:99.85pt;margin-top:11.1pt;width:63.3pt;height:110.55pt;z-index:2516551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">
                <v:textbox style="mso-fit-shape-to-text:t">
                  <w:txbxContent>
                    <w:p w:rsidR="00AC44E0" w:rsidRDefault="00AC44E0"/>
                  </w:txbxContent>
                </v:textbox>
              </v:shape>
            </w:pict>
          </mc:Fallback>
        </mc:AlternateContent>
      </w:r>
    </w:p>
    <w:p w:rsidR="00AC44E0" w:rsidRPr="007159EF" w:rsidRDefault="00AC44E0" w:rsidP="00AC44E0">
      <w:pPr>
        <w:spacing w:after="0"/>
        <w:jc w:val="both"/>
        <w:rPr>
          <w:rFonts w:ascii="Arial" w:hAnsi="Arial" w:cs="Arial"/>
          <w:sz w:val="20"/>
          <w:szCs w:val="20"/>
        </w:rPr>
      </w:pPr>
      <w:r w:rsidRPr="007159EF">
        <w:rPr>
          <w:rFonts w:ascii="Arial" w:hAnsi="Arial" w:cs="Arial"/>
          <w:sz w:val="20"/>
          <w:szCs w:val="20"/>
        </w:rPr>
        <w:t>Solde du CET</w:t>
      </w:r>
      <w:r w:rsidRPr="007159EF">
        <w:rPr>
          <w:rFonts w:ascii="Arial" w:hAnsi="Arial" w:cs="Arial"/>
          <w:sz w:val="20"/>
          <w:szCs w:val="20"/>
        </w:rPr>
        <w:tab/>
      </w:r>
      <w:r w:rsidRPr="007159EF">
        <w:rPr>
          <w:rFonts w:ascii="Arial" w:hAnsi="Arial" w:cs="Arial"/>
          <w:sz w:val="20"/>
          <w:szCs w:val="20"/>
        </w:rPr>
        <w:tab/>
      </w:r>
      <w:r w:rsidRPr="007159EF">
        <w:rPr>
          <w:rFonts w:ascii="Arial" w:hAnsi="Arial" w:cs="Arial"/>
          <w:sz w:val="20"/>
          <w:szCs w:val="20"/>
        </w:rPr>
        <w:tab/>
      </w:r>
      <w:r w:rsidRPr="007159EF">
        <w:rPr>
          <w:rFonts w:ascii="Arial" w:hAnsi="Arial" w:cs="Arial"/>
          <w:sz w:val="20"/>
          <w:szCs w:val="20"/>
        </w:rPr>
        <w:tab/>
      </w:r>
      <w:r w:rsidRPr="007159EF">
        <w:rPr>
          <w:rFonts w:ascii="Arial" w:hAnsi="Arial" w:cs="Arial"/>
          <w:sz w:val="20"/>
          <w:szCs w:val="20"/>
        </w:rPr>
        <w:tab/>
      </w:r>
      <w:r w:rsidR="007159EF">
        <w:rPr>
          <w:rFonts w:ascii="Arial" w:hAnsi="Arial" w:cs="Arial"/>
          <w:sz w:val="20"/>
          <w:szCs w:val="20"/>
        </w:rPr>
        <w:t xml:space="preserve">                   </w:t>
      </w:r>
      <w:r w:rsidRPr="007159EF">
        <w:rPr>
          <w:rFonts w:ascii="Arial" w:hAnsi="Arial" w:cs="Arial"/>
          <w:sz w:val="20"/>
          <w:szCs w:val="20"/>
        </w:rPr>
        <w:t>Solde du CET « ancien régime »</w:t>
      </w:r>
    </w:p>
    <w:p w:rsidR="00AC44E0" w:rsidRPr="007159EF" w:rsidRDefault="007159EF" w:rsidP="00AC44E0">
      <w:pPr>
        <w:spacing w:after="0"/>
        <w:jc w:val="both"/>
        <w:rPr>
          <w:rFonts w:ascii="Arial" w:hAnsi="Arial" w:cs="Arial"/>
          <w:i/>
          <w:sz w:val="20"/>
          <w:szCs w:val="20"/>
        </w:rPr>
      </w:pPr>
      <w:proofErr w:type="gramStart"/>
      <w:r>
        <w:rPr>
          <w:rFonts w:ascii="Arial" w:hAnsi="Arial" w:cs="Arial"/>
          <w:sz w:val="20"/>
          <w:szCs w:val="20"/>
        </w:rPr>
        <w:t>a</w:t>
      </w:r>
      <w:r w:rsidR="00AC44E0" w:rsidRPr="007159EF">
        <w:rPr>
          <w:rFonts w:ascii="Arial" w:hAnsi="Arial" w:cs="Arial"/>
          <w:sz w:val="20"/>
          <w:szCs w:val="20"/>
        </w:rPr>
        <w:t>vant</w:t>
      </w:r>
      <w:proofErr w:type="gramEnd"/>
      <w:r w:rsidR="00AC44E0" w:rsidRPr="007159EF">
        <w:rPr>
          <w:rFonts w:ascii="Arial" w:hAnsi="Arial" w:cs="Arial"/>
          <w:sz w:val="20"/>
          <w:szCs w:val="20"/>
        </w:rPr>
        <w:t xml:space="preserve"> versement</w:t>
      </w:r>
      <w:r>
        <w:rPr>
          <w:rFonts w:ascii="Arial" w:hAnsi="Arial" w:cs="Arial"/>
          <w:sz w:val="20"/>
          <w:szCs w:val="20"/>
        </w:rPr>
        <w:t xml:space="preserve"> </w:t>
      </w:r>
      <w:r w:rsidRPr="007159EF">
        <w:rPr>
          <w:rFonts w:ascii="Arial" w:hAnsi="Arial" w:cs="Arial"/>
          <w:b/>
          <w:sz w:val="20"/>
          <w:szCs w:val="20"/>
        </w:rPr>
        <w:t>(A)</w:t>
      </w:r>
      <w:r w:rsidR="00AC44E0" w:rsidRPr="007159EF">
        <w:rPr>
          <w:rFonts w:ascii="Arial" w:hAnsi="Arial" w:cs="Arial"/>
          <w:sz w:val="20"/>
          <w:szCs w:val="20"/>
        </w:rPr>
        <w:tab/>
      </w:r>
      <w:r w:rsidR="00AC44E0" w:rsidRPr="007159EF">
        <w:rPr>
          <w:rFonts w:ascii="Arial" w:hAnsi="Arial" w:cs="Arial"/>
          <w:sz w:val="20"/>
          <w:szCs w:val="20"/>
        </w:rPr>
        <w:tab/>
      </w:r>
      <w:r w:rsidR="00AC44E0" w:rsidRPr="007159EF">
        <w:rPr>
          <w:rFonts w:ascii="Arial" w:hAnsi="Arial" w:cs="Arial"/>
          <w:sz w:val="20"/>
          <w:szCs w:val="20"/>
        </w:rPr>
        <w:tab/>
      </w:r>
      <w:r w:rsidR="00AC44E0" w:rsidRPr="007159EF">
        <w:rPr>
          <w:rFonts w:ascii="Arial" w:hAnsi="Arial" w:cs="Arial"/>
          <w:sz w:val="20"/>
          <w:szCs w:val="20"/>
        </w:rPr>
        <w:tab/>
      </w:r>
      <w:r>
        <w:rPr>
          <w:rFonts w:ascii="Arial" w:hAnsi="Arial" w:cs="Arial"/>
          <w:sz w:val="20"/>
          <w:szCs w:val="20"/>
        </w:rPr>
        <w:t xml:space="preserve">                   (pour information)</w:t>
      </w:r>
      <w:r w:rsidR="00AC44E0" w:rsidRPr="007159EF">
        <w:rPr>
          <w:rFonts w:ascii="Arial" w:hAnsi="Arial" w:cs="Arial"/>
          <w:sz w:val="20"/>
          <w:szCs w:val="20"/>
        </w:rPr>
        <w:tab/>
      </w:r>
      <w:r w:rsidR="00AC44E0" w:rsidRPr="007159EF">
        <w:rPr>
          <w:rFonts w:ascii="Arial" w:hAnsi="Arial" w:cs="Arial"/>
          <w:noProof/>
          <w:sz w:val="20"/>
          <w:szCs w:val="20"/>
        </w:rPr>
        <w:t xml:space="preserve"> </w:t>
      </w:r>
    </w:p>
    <w:p w:rsidR="00AC44E0" w:rsidRPr="007159EF" w:rsidRDefault="00AC44E0" w:rsidP="00AC44E0">
      <w:pPr>
        <w:spacing w:after="0"/>
        <w:jc w:val="both"/>
        <w:rPr>
          <w:rFonts w:ascii="Arial" w:hAnsi="Arial" w:cs="Arial"/>
          <w:sz w:val="20"/>
          <w:szCs w:val="20"/>
        </w:rPr>
      </w:pPr>
      <w:r w:rsidRPr="007159EF">
        <w:rPr>
          <w:rFonts w:ascii="Arial" w:hAnsi="Arial" w:cs="Arial"/>
          <w:sz w:val="20"/>
          <w:szCs w:val="20"/>
        </w:rPr>
        <w:t xml:space="preserve">       </w:t>
      </w:r>
    </w:p>
    <w:p w:rsidR="00AC44E0" w:rsidRPr="007159EF" w:rsidRDefault="00AC44E0" w:rsidP="00E82240">
      <w:pPr>
        <w:spacing w:after="0"/>
        <w:jc w:val="both"/>
        <w:rPr>
          <w:rFonts w:ascii="Arial" w:hAnsi="Arial" w:cs="Arial"/>
          <w:sz w:val="8"/>
          <w:szCs w:val="8"/>
        </w:rPr>
      </w:pPr>
    </w:p>
    <w:tbl>
      <w:tblPr>
        <w:tblStyle w:val="Grilledutableau"/>
        <w:tblW w:w="0" w:type="auto"/>
        <w:jc w:val="center"/>
        <w:tblLook w:val="04A0" w:firstRow="1" w:lastRow="0" w:firstColumn="1" w:lastColumn="0" w:noHBand="0" w:noVBand="1"/>
      </w:tblPr>
      <w:tblGrid>
        <w:gridCol w:w="1956"/>
        <w:gridCol w:w="1867"/>
        <w:gridCol w:w="1984"/>
        <w:gridCol w:w="1985"/>
        <w:gridCol w:w="1950"/>
      </w:tblGrid>
      <w:tr w:rsidR="00E82240" w:rsidRPr="007159EF" w:rsidTr="00847215">
        <w:trPr>
          <w:jc w:val="center"/>
        </w:trPr>
        <w:tc>
          <w:tcPr>
            <w:tcW w:w="1956" w:type="dxa"/>
          </w:tcPr>
          <w:p w:rsidR="007159EF" w:rsidRPr="007159EF" w:rsidRDefault="007159EF" w:rsidP="0086332C">
            <w:pPr>
              <w:jc w:val="center"/>
              <w:rPr>
                <w:rFonts w:ascii="Arial" w:hAnsi="Arial" w:cs="Arial"/>
                <w:sz w:val="8"/>
                <w:szCs w:val="8"/>
              </w:rPr>
            </w:pPr>
          </w:p>
          <w:p w:rsidR="00E82240" w:rsidRPr="007159EF" w:rsidRDefault="0086332C" w:rsidP="0086332C">
            <w:pPr>
              <w:jc w:val="center"/>
              <w:rPr>
                <w:rFonts w:ascii="Arial" w:hAnsi="Arial" w:cs="Arial"/>
                <w:sz w:val="20"/>
                <w:szCs w:val="20"/>
              </w:rPr>
            </w:pPr>
            <w:r w:rsidRPr="007159EF">
              <w:rPr>
                <w:rFonts w:ascii="Arial" w:hAnsi="Arial" w:cs="Arial"/>
                <w:sz w:val="20"/>
                <w:szCs w:val="20"/>
              </w:rPr>
              <w:t>Droits à congés</w:t>
            </w:r>
          </w:p>
          <w:p w:rsidR="0086332C" w:rsidRPr="007159EF" w:rsidRDefault="0086332C" w:rsidP="0086332C">
            <w:pPr>
              <w:jc w:val="center"/>
              <w:rPr>
                <w:rFonts w:ascii="Arial" w:hAnsi="Arial" w:cs="Arial"/>
                <w:sz w:val="20"/>
                <w:szCs w:val="20"/>
              </w:rPr>
            </w:pPr>
            <w:r w:rsidRPr="007159EF">
              <w:rPr>
                <w:rFonts w:ascii="Arial" w:hAnsi="Arial" w:cs="Arial"/>
                <w:sz w:val="20"/>
                <w:szCs w:val="20"/>
              </w:rPr>
              <w:t>(</w:t>
            </w:r>
            <w:proofErr w:type="gramStart"/>
            <w:r w:rsidRPr="007159EF">
              <w:rPr>
                <w:rFonts w:ascii="Arial" w:hAnsi="Arial" w:cs="Arial"/>
                <w:sz w:val="20"/>
                <w:szCs w:val="20"/>
              </w:rPr>
              <w:t>en</w:t>
            </w:r>
            <w:proofErr w:type="gramEnd"/>
            <w:r w:rsidRPr="007159EF">
              <w:rPr>
                <w:rFonts w:ascii="Arial" w:hAnsi="Arial" w:cs="Arial"/>
                <w:sz w:val="20"/>
                <w:szCs w:val="20"/>
              </w:rPr>
              <w:t xml:space="preserve"> jours)</w:t>
            </w:r>
          </w:p>
          <w:p w:rsidR="0086332C" w:rsidRPr="007159EF" w:rsidRDefault="0086332C" w:rsidP="0086332C">
            <w:pPr>
              <w:jc w:val="center"/>
              <w:rPr>
                <w:rFonts w:ascii="Arial" w:hAnsi="Arial" w:cs="Arial"/>
                <w:sz w:val="20"/>
                <w:szCs w:val="20"/>
              </w:rPr>
            </w:pPr>
            <w:proofErr w:type="gramStart"/>
            <w:r w:rsidRPr="007159EF">
              <w:rPr>
                <w:rFonts w:ascii="Arial" w:hAnsi="Arial" w:cs="Arial"/>
                <w:sz w:val="20"/>
                <w:szCs w:val="20"/>
              </w:rPr>
              <w:t>au</w:t>
            </w:r>
            <w:proofErr w:type="gramEnd"/>
            <w:r w:rsidRPr="007159EF">
              <w:rPr>
                <w:rFonts w:ascii="Arial" w:hAnsi="Arial" w:cs="Arial"/>
                <w:sz w:val="20"/>
                <w:szCs w:val="20"/>
              </w:rPr>
              <w:t xml:space="preserve"> titre de</w:t>
            </w:r>
          </w:p>
          <w:p w:rsidR="0086332C" w:rsidRDefault="0086332C" w:rsidP="0086332C">
            <w:pPr>
              <w:jc w:val="center"/>
              <w:rPr>
                <w:rFonts w:ascii="Arial" w:hAnsi="Arial" w:cs="Arial"/>
                <w:sz w:val="20"/>
                <w:szCs w:val="20"/>
              </w:rPr>
            </w:pPr>
            <w:proofErr w:type="gramStart"/>
            <w:r w:rsidRPr="007159EF">
              <w:rPr>
                <w:rFonts w:ascii="Arial" w:hAnsi="Arial" w:cs="Arial"/>
                <w:sz w:val="20"/>
                <w:szCs w:val="20"/>
              </w:rPr>
              <w:t>l’année</w:t>
            </w:r>
            <w:proofErr w:type="gramEnd"/>
            <w:r w:rsidRPr="007159EF">
              <w:rPr>
                <w:rFonts w:ascii="Arial" w:hAnsi="Arial" w:cs="Arial"/>
                <w:sz w:val="20"/>
                <w:szCs w:val="20"/>
              </w:rPr>
              <w:t xml:space="preserve"> de référence</w:t>
            </w:r>
          </w:p>
          <w:p w:rsidR="007159EF" w:rsidRPr="007159EF" w:rsidRDefault="007159EF" w:rsidP="0086332C">
            <w:pPr>
              <w:jc w:val="center"/>
              <w:rPr>
                <w:rFonts w:ascii="Arial" w:hAnsi="Arial" w:cs="Arial"/>
                <w:sz w:val="8"/>
                <w:szCs w:val="8"/>
              </w:rPr>
            </w:pPr>
          </w:p>
          <w:p w:rsidR="0086332C" w:rsidRPr="007159EF" w:rsidRDefault="0086332C" w:rsidP="0086332C">
            <w:pPr>
              <w:jc w:val="center"/>
              <w:rPr>
                <w:rFonts w:ascii="Arial" w:hAnsi="Arial" w:cs="Arial"/>
                <w:b/>
                <w:sz w:val="20"/>
                <w:szCs w:val="20"/>
              </w:rPr>
            </w:pPr>
            <w:r w:rsidRPr="007159EF">
              <w:rPr>
                <w:rFonts w:ascii="Arial" w:hAnsi="Arial" w:cs="Arial"/>
                <w:b/>
                <w:sz w:val="20"/>
                <w:szCs w:val="20"/>
              </w:rPr>
              <w:t>(B)</w:t>
            </w:r>
          </w:p>
        </w:tc>
        <w:tc>
          <w:tcPr>
            <w:tcW w:w="1867" w:type="dxa"/>
          </w:tcPr>
          <w:p w:rsidR="007159EF" w:rsidRPr="007159EF" w:rsidRDefault="007159EF" w:rsidP="0086332C">
            <w:pPr>
              <w:jc w:val="center"/>
              <w:rPr>
                <w:rFonts w:ascii="Arial" w:hAnsi="Arial" w:cs="Arial"/>
                <w:sz w:val="8"/>
                <w:szCs w:val="8"/>
              </w:rPr>
            </w:pPr>
          </w:p>
          <w:p w:rsidR="00E42F2E" w:rsidRPr="007159EF" w:rsidRDefault="00E42F2E" w:rsidP="0086332C">
            <w:pPr>
              <w:jc w:val="center"/>
              <w:rPr>
                <w:rFonts w:ascii="Arial" w:hAnsi="Arial" w:cs="Arial"/>
                <w:sz w:val="20"/>
                <w:szCs w:val="20"/>
              </w:rPr>
            </w:pPr>
            <w:r w:rsidRPr="007159EF">
              <w:rPr>
                <w:rFonts w:ascii="Arial" w:hAnsi="Arial" w:cs="Arial"/>
                <w:sz w:val="20"/>
                <w:szCs w:val="20"/>
              </w:rPr>
              <w:t>Nombre de jours</w:t>
            </w:r>
          </w:p>
          <w:p w:rsidR="00E82240" w:rsidRDefault="0086332C" w:rsidP="0086332C">
            <w:pPr>
              <w:jc w:val="center"/>
              <w:rPr>
                <w:rFonts w:ascii="Arial" w:hAnsi="Arial" w:cs="Arial"/>
                <w:sz w:val="20"/>
                <w:szCs w:val="20"/>
              </w:rPr>
            </w:pPr>
            <w:proofErr w:type="gramStart"/>
            <w:r w:rsidRPr="007159EF">
              <w:rPr>
                <w:rFonts w:ascii="Arial" w:hAnsi="Arial" w:cs="Arial"/>
                <w:sz w:val="20"/>
                <w:szCs w:val="20"/>
              </w:rPr>
              <w:t>de</w:t>
            </w:r>
            <w:proofErr w:type="gramEnd"/>
            <w:r w:rsidRPr="007159EF">
              <w:rPr>
                <w:rFonts w:ascii="Arial" w:hAnsi="Arial" w:cs="Arial"/>
                <w:sz w:val="20"/>
                <w:szCs w:val="20"/>
              </w:rPr>
              <w:t xml:space="preserve"> congés utilisés au </w:t>
            </w:r>
            <w:r w:rsidR="00AE6F4A" w:rsidRPr="007159EF">
              <w:rPr>
                <w:rFonts w:ascii="Arial" w:hAnsi="Arial" w:cs="Arial"/>
                <w:sz w:val="20"/>
                <w:szCs w:val="20"/>
              </w:rPr>
              <w:t>titre</w:t>
            </w:r>
            <w:r w:rsidRPr="007159EF">
              <w:rPr>
                <w:rFonts w:ascii="Arial" w:hAnsi="Arial" w:cs="Arial"/>
                <w:sz w:val="20"/>
                <w:szCs w:val="20"/>
              </w:rPr>
              <w:t xml:space="preserve"> de l’année de référence</w:t>
            </w:r>
          </w:p>
          <w:p w:rsidR="007159EF" w:rsidRPr="007159EF" w:rsidRDefault="007159EF" w:rsidP="0086332C">
            <w:pPr>
              <w:jc w:val="center"/>
              <w:rPr>
                <w:rFonts w:ascii="Arial" w:hAnsi="Arial" w:cs="Arial"/>
                <w:sz w:val="8"/>
                <w:szCs w:val="8"/>
              </w:rPr>
            </w:pPr>
          </w:p>
          <w:p w:rsidR="0086332C" w:rsidRPr="007159EF" w:rsidRDefault="0086332C" w:rsidP="0086332C">
            <w:pPr>
              <w:jc w:val="center"/>
              <w:rPr>
                <w:rFonts w:ascii="Arial" w:hAnsi="Arial" w:cs="Arial"/>
                <w:b/>
                <w:sz w:val="20"/>
                <w:szCs w:val="20"/>
              </w:rPr>
            </w:pPr>
            <w:r w:rsidRPr="007159EF">
              <w:rPr>
                <w:rFonts w:ascii="Arial" w:hAnsi="Arial" w:cs="Arial"/>
                <w:b/>
                <w:sz w:val="20"/>
                <w:szCs w:val="20"/>
              </w:rPr>
              <w:t>(C)</w:t>
            </w:r>
          </w:p>
        </w:tc>
        <w:tc>
          <w:tcPr>
            <w:tcW w:w="1984" w:type="dxa"/>
          </w:tcPr>
          <w:p w:rsidR="007159EF" w:rsidRPr="007159EF" w:rsidRDefault="007159EF" w:rsidP="0086332C">
            <w:pPr>
              <w:jc w:val="center"/>
              <w:rPr>
                <w:rFonts w:ascii="Arial" w:hAnsi="Arial" w:cs="Arial"/>
                <w:sz w:val="8"/>
                <w:szCs w:val="8"/>
              </w:rPr>
            </w:pPr>
          </w:p>
          <w:p w:rsidR="00845E36" w:rsidRPr="007159EF" w:rsidRDefault="00844F07" w:rsidP="0086332C">
            <w:pPr>
              <w:jc w:val="center"/>
              <w:rPr>
                <w:rFonts w:ascii="Arial" w:hAnsi="Arial" w:cs="Arial"/>
                <w:sz w:val="20"/>
                <w:szCs w:val="20"/>
              </w:rPr>
            </w:pPr>
            <w:r w:rsidRPr="007159EF">
              <w:rPr>
                <w:rFonts w:ascii="Arial" w:hAnsi="Arial" w:cs="Arial"/>
                <w:sz w:val="20"/>
                <w:szCs w:val="20"/>
              </w:rPr>
              <w:t>Solde de jours de congés non pris</w:t>
            </w:r>
            <w:r w:rsidR="00845E36" w:rsidRPr="007159EF">
              <w:rPr>
                <w:rFonts w:ascii="Arial" w:hAnsi="Arial" w:cs="Arial"/>
                <w:sz w:val="20"/>
                <w:szCs w:val="20"/>
              </w:rPr>
              <w:t xml:space="preserve"> au titre de l’année</w:t>
            </w:r>
          </w:p>
          <w:p w:rsidR="00E82240" w:rsidRDefault="00845E36" w:rsidP="0086332C">
            <w:pPr>
              <w:jc w:val="center"/>
              <w:rPr>
                <w:rFonts w:ascii="Arial" w:hAnsi="Arial" w:cs="Arial"/>
                <w:sz w:val="20"/>
                <w:szCs w:val="20"/>
              </w:rPr>
            </w:pPr>
            <w:proofErr w:type="gramStart"/>
            <w:r w:rsidRPr="007159EF">
              <w:rPr>
                <w:rFonts w:ascii="Arial" w:hAnsi="Arial" w:cs="Arial"/>
                <w:sz w:val="20"/>
                <w:szCs w:val="20"/>
              </w:rPr>
              <w:t>de</w:t>
            </w:r>
            <w:proofErr w:type="gramEnd"/>
            <w:r w:rsidRPr="007159EF">
              <w:rPr>
                <w:rFonts w:ascii="Arial" w:hAnsi="Arial" w:cs="Arial"/>
                <w:sz w:val="20"/>
                <w:szCs w:val="20"/>
              </w:rPr>
              <w:t xml:space="preserve"> référence</w:t>
            </w:r>
          </w:p>
          <w:p w:rsidR="007159EF" w:rsidRPr="007159EF" w:rsidRDefault="007159EF" w:rsidP="0086332C">
            <w:pPr>
              <w:jc w:val="center"/>
              <w:rPr>
                <w:rFonts w:ascii="Arial" w:hAnsi="Arial" w:cs="Arial"/>
                <w:sz w:val="8"/>
                <w:szCs w:val="8"/>
              </w:rPr>
            </w:pPr>
          </w:p>
          <w:p w:rsidR="00845E36" w:rsidRPr="007159EF" w:rsidRDefault="00845E36" w:rsidP="0086332C">
            <w:pPr>
              <w:jc w:val="center"/>
              <w:rPr>
                <w:rFonts w:ascii="Arial" w:hAnsi="Arial" w:cs="Arial"/>
                <w:sz w:val="20"/>
                <w:szCs w:val="20"/>
              </w:rPr>
            </w:pPr>
            <w:r w:rsidRPr="007159EF">
              <w:rPr>
                <w:rFonts w:ascii="Arial" w:hAnsi="Arial" w:cs="Arial"/>
                <w:b/>
                <w:sz w:val="20"/>
                <w:szCs w:val="20"/>
              </w:rPr>
              <w:t>(D)</w:t>
            </w:r>
            <w:r w:rsidRPr="007159EF">
              <w:rPr>
                <w:rFonts w:ascii="Arial" w:hAnsi="Arial" w:cs="Arial"/>
                <w:sz w:val="20"/>
                <w:szCs w:val="20"/>
              </w:rPr>
              <w:t xml:space="preserve"> = B – C = E + F</w:t>
            </w:r>
          </w:p>
        </w:tc>
        <w:tc>
          <w:tcPr>
            <w:tcW w:w="1985" w:type="dxa"/>
          </w:tcPr>
          <w:p w:rsidR="007159EF" w:rsidRPr="007159EF" w:rsidRDefault="007159EF" w:rsidP="0086332C">
            <w:pPr>
              <w:jc w:val="center"/>
              <w:rPr>
                <w:rFonts w:ascii="Arial" w:hAnsi="Arial" w:cs="Arial"/>
                <w:sz w:val="8"/>
                <w:szCs w:val="8"/>
              </w:rPr>
            </w:pPr>
          </w:p>
          <w:p w:rsidR="00E82240" w:rsidRPr="007159EF" w:rsidRDefault="00845E36" w:rsidP="0086332C">
            <w:pPr>
              <w:jc w:val="center"/>
              <w:rPr>
                <w:rFonts w:ascii="Arial" w:hAnsi="Arial" w:cs="Arial"/>
                <w:sz w:val="20"/>
                <w:szCs w:val="20"/>
              </w:rPr>
            </w:pPr>
            <w:r w:rsidRPr="007159EF">
              <w:rPr>
                <w:rFonts w:ascii="Arial" w:hAnsi="Arial" w:cs="Arial"/>
                <w:sz w:val="20"/>
                <w:szCs w:val="20"/>
              </w:rPr>
              <w:t>Nombre de jours de congés reportés sur l’année suivante</w:t>
            </w:r>
          </w:p>
          <w:p w:rsidR="00845E36" w:rsidRPr="007159EF" w:rsidRDefault="00845E36" w:rsidP="0086332C">
            <w:pPr>
              <w:jc w:val="center"/>
              <w:rPr>
                <w:rFonts w:ascii="Arial" w:hAnsi="Arial" w:cs="Arial"/>
                <w:sz w:val="8"/>
                <w:szCs w:val="8"/>
              </w:rPr>
            </w:pPr>
          </w:p>
          <w:p w:rsidR="00845E36" w:rsidRPr="007159EF" w:rsidRDefault="00845E36" w:rsidP="0086332C">
            <w:pPr>
              <w:jc w:val="center"/>
              <w:rPr>
                <w:rFonts w:ascii="Arial" w:hAnsi="Arial" w:cs="Arial"/>
                <w:b/>
                <w:sz w:val="20"/>
                <w:szCs w:val="20"/>
              </w:rPr>
            </w:pPr>
            <w:r w:rsidRPr="007159EF">
              <w:rPr>
                <w:rFonts w:ascii="Arial" w:hAnsi="Arial" w:cs="Arial"/>
                <w:b/>
                <w:sz w:val="20"/>
                <w:szCs w:val="20"/>
              </w:rPr>
              <w:t>(E)</w:t>
            </w:r>
          </w:p>
        </w:tc>
        <w:tc>
          <w:tcPr>
            <w:tcW w:w="1950" w:type="dxa"/>
          </w:tcPr>
          <w:p w:rsidR="007159EF" w:rsidRPr="007159EF" w:rsidRDefault="007159EF" w:rsidP="0086332C">
            <w:pPr>
              <w:jc w:val="center"/>
              <w:rPr>
                <w:rFonts w:ascii="Arial" w:hAnsi="Arial" w:cs="Arial"/>
                <w:sz w:val="8"/>
                <w:szCs w:val="8"/>
              </w:rPr>
            </w:pPr>
          </w:p>
          <w:p w:rsidR="00845E36" w:rsidRPr="007159EF" w:rsidRDefault="00845E36" w:rsidP="0086332C">
            <w:pPr>
              <w:jc w:val="center"/>
              <w:rPr>
                <w:rFonts w:ascii="Arial" w:hAnsi="Arial" w:cs="Arial"/>
                <w:sz w:val="20"/>
                <w:szCs w:val="20"/>
              </w:rPr>
            </w:pPr>
            <w:r w:rsidRPr="007159EF">
              <w:rPr>
                <w:rFonts w:ascii="Arial" w:hAnsi="Arial" w:cs="Arial"/>
                <w:sz w:val="20"/>
                <w:szCs w:val="20"/>
              </w:rPr>
              <w:t>Alimentation du CET</w:t>
            </w:r>
          </w:p>
          <w:p w:rsidR="000330C6" w:rsidRPr="007159EF" w:rsidRDefault="00845E36" w:rsidP="0086332C">
            <w:pPr>
              <w:jc w:val="center"/>
              <w:rPr>
                <w:rFonts w:ascii="Arial" w:eastAsiaTheme="minorEastAsia" w:hAnsi="Arial" w:cs="Arial"/>
                <w:sz w:val="20"/>
                <w:szCs w:val="20"/>
              </w:rPr>
            </w:pPr>
            <w:r w:rsidRPr="007159EF">
              <w:rPr>
                <w:rFonts w:ascii="Arial" w:hAnsi="Arial" w:cs="Arial"/>
                <w:sz w:val="20"/>
                <w:szCs w:val="20"/>
              </w:rPr>
              <w:t xml:space="preserve">(F) </w:t>
            </w:r>
            <m:oMath>
              <m:r>
                <m:rPr>
                  <m:sty m:val="bi"/>
                </m:rPr>
                <w:rPr>
                  <w:rFonts w:ascii="Cambria Math" w:hAnsi="Cambria Math" w:cs="Arial"/>
                  <w:sz w:val="20"/>
                  <w:szCs w:val="20"/>
                </w:rPr>
                <m:t>≤</m:t>
              </m:r>
            </m:oMath>
            <w:r w:rsidR="000330C6" w:rsidRPr="007159EF">
              <w:rPr>
                <w:rFonts w:ascii="Arial" w:eastAsiaTheme="minorEastAsia" w:hAnsi="Arial" w:cs="Arial"/>
                <w:b/>
                <w:sz w:val="20"/>
                <w:szCs w:val="20"/>
              </w:rPr>
              <w:t xml:space="preserve"> </w:t>
            </w:r>
            <w:r w:rsidR="000330C6" w:rsidRPr="007159EF">
              <w:rPr>
                <w:rFonts w:ascii="Arial" w:eastAsiaTheme="minorEastAsia" w:hAnsi="Arial" w:cs="Arial"/>
                <w:sz w:val="20"/>
                <w:szCs w:val="20"/>
              </w:rPr>
              <w:t>45 – C</w:t>
            </w:r>
          </w:p>
          <w:p w:rsidR="00E42F2E" w:rsidRPr="007159EF" w:rsidRDefault="00E42F2E" w:rsidP="0086332C">
            <w:pPr>
              <w:jc w:val="center"/>
              <w:rPr>
                <w:rFonts w:ascii="Arial" w:eastAsiaTheme="minorEastAsia" w:hAnsi="Arial" w:cs="Arial"/>
                <w:sz w:val="8"/>
                <w:szCs w:val="8"/>
              </w:rPr>
            </w:pPr>
          </w:p>
          <w:p w:rsidR="000330C6" w:rsidRPr="007159EF" w:rsidRDefault="000330C6" w:rsidP="0086332C">
            <w:pPr>
              <w:jc w:val="center"/>
              <w:rPr>
                <w:rFonts w:ascii="Arial" w:hAnsi="Arial" w:cs="Arial"/>
                <w:b/>
                <w:sz w:val="20"/>
                <w:szCs w:val="20"/>
              </w:rPr>
            </w:pPr>
            <w:r w:rsidRPr="007159EF">
              <w:rPr>
                <w:rFonts w:ascii="Arial" w:eastAsiaTheme="minorEastAsia" w:hAnsi="Arial" w:cs="Arial"/>
                <w:b/>
                <w:sz w:val="20"/>
                <w:szCs w:val="20"/>
              </w:rPr>
              <w:t>(F)</w:t>
            </w:r>
          </w:p>
        </w:tc>
      </w:tr>
      <w:tr w:rsidR="00E82240" w:rsidRPr="007159EF" w:rsidTr="00847215">
        <w:trPr>
          <w:jc w:val="center"/>
        </w:trPr>
        <w:tc>
          <w:tcPr>
            <w:tcW w:w="1956" w:type="dxa"/>
          </w:tcPr>
          <w:p w:rsidR="00E82240" w:rsidRPr="007159EF" w:rsidRDefault="00E82240" w:rsidP="00E82240">
            <w:pPr>
              <w:jc w:val="both"/>
              <w:rPr>
                <w:rFonts w:ascii="Arial" w:hAnsi="Arial" w:cs="Arial"/>
                <w:sz w:val="20"/>
                <w:szCs w:val="20"/>
              </w:rPr>
            </w:pPr>
          </w:p>
          <w:p w:rsidR="000330C6" w:rsidRPr="007159EF" w:rsidRDefault="000330C6" w:rsidP="00E82240">
            <w:pPr>
              <w:jc w:val="both"/>
              <w:rPr>
                <w:rFonts w:ascii="Arial" w:hAnsi="Arial" w:cs="Arial"/>
                <w:sz w:val="20"/>
                <w:szCs w:val="20"/>
              </w:rPr>
            </w:pPr>
          </w:p>
          <w:p w:rsidR="000330C6" w:rsidRPr="007159EF" w:rsidRDefault="000330C6" w:rsidP="00E82240">
            <w:pPr>
              <w:jc w:val="both"/>
              <w:rPr>
                <w:rFonts w:ascii="Arial" w:hAnsi="Arial" w:cs="Arial"/>
                <w:sz w:val="20"/>
                <w:szCs w:val="20"/>
              </w:rPr>
            </w:pPr>
          </w:p>
          <w:p w:rsidR="00E42F2E" w:rsidRPr="007159EF" w:rsidRDefault="00E42F2E" w:rsidP="00E82240">
            <w:pPr>
              <w:jc w:val="both"/>
              <w:rPr>
                <w:rFonts w:ascii="Arial" w:hAnsi="Arial" w:cs="Arial"/>
                <w:sz w:val="20"/>
                <w:szCs w:val="20"/>
              </w:rPr>
            </w:pPr>
          </w:p>
          <w:p w:rsidR="000330C6" w:rsidRPr="007159EF" w:rsidRDefault="000330C6" w:rsidP="00E82240">
            <w:pPr>
              <w:jc w:val="both"/>
              <w:rPr>
                <w:rFonts w:ascii="Arial" w:hAnsi="Arial" w:cs="Arial"/>
                <w:sz w:val="20"/>
                <w:szCs w:val="20"/>
              </w:rPr>
            </w:pPr>
          </w:p>
        </w:tc>
        <w:tc>
          <w:tcPr>
            <w:tcW w:w="1867" w:type="dxa"/>
          </w:tcPr>
          <w:p w:rsidR="00E82240" w:rsidRPr="007159EF" w:rsidRDefault="00E82240" w:rsidP="00E82240">
            <w:pPr>
              <w:jc w:val="both"/>
              <w:rPr>
                <w:rFonts w:ascii="Arial" w:hAnsi="Arial" w:cs="Arial"/>
                <w:sz w:val="20"/>
                <w:szCs w:val="20"/>
              </w:rPr>
            </w:pPr>
          </w:p>
        </w:tc>
        <w:tc>
          <w:tcPr>
            <w:tcW w:w="1984" w:type="dxa"/>
          </w:tcPr>
          <w:p w:rsidR="00E82240" w:rsidRPr="007159EF" w:rsidRDefault="00E82240" w:rsidP="00E82240">
            <w:pPr>
              <w:jc w:val="both"/>
              <w:rPr>
                <w:rFonts w:ascii="Arial" w:hAnsi="Arial" w:cs="Arial"/>
                <w:sz w:val="20"/>
                <w:szCs w:val="20"/>
              </w:rPr>
            </w:pPr>
          </w:p>
        </w:tc>
        <w:tc>
          <w:tcPr>
            <w:tcW w:w="1985" w:type="dxa"/>
          </w:tcPr>
          <w:p w:rsidR="00E82240" w:rsidRPr="007159EF" w:rsidRDefault="00E82240" w:rsidP="00E82240">
            <w:pPr>
              <w:jc w:val="both"/>
              <w:rPr>
                <w:rFonts w:ascii="Arial" w:hAnsi="Arial" w:cs="Arial"/>
                <w:sz w:val="20"/>
                <w:szCs w:val="20"/>
              </w:rPr>
            </w:pPr>
          </w:p>
        </w:tc>
        <w:tc>
          <w:tcPr>
            <w:tcW w:w="1950" w:type="dxa"/>
          </w:tcPr>
          <w:p w:rsidR="00E82240" w:rsidRPr="007159EF" w:rsidRDefault="00E82240" w:rsidP="00E82240">
            <w:pPr>
              <w:jc w:val="both"/>
              <w:rPr>
                <w:rFonts w:ascii="Arial" w:hAnsi="Arial" w:cs="Arial"/>
                <w:sz w:val="20"/>
                <w:szCs w:val="20"/>
              </w:rPr>
            </w:pPr>
          </w:p>
        </w:tc>
      </w:tr>
    </w:tbl>
    <w:p w:rsidR="00E82240" w:rsidRPr="00136CE6" w:rsidRDefault="00E82240" w:rsidP="00E82240">
      <w:pPr>
        <w:spacing w:after="0"/>
        <w:jc w:val="both"/>
        <w:rPr>
          <w:rFonts w:ascii="Arial" w:hAnsi="Arial" w:cs="Arial"/>
          <w:sz w:val="8"/>
          <w:szCs w:val="8"/>
        </w:rPr>
      </w:pPr>
    </w:p>
    <w:p w:rsidR="00487076" w:rsidRPr="007159EF" w:rsidRDefault="00487076" w:rsidP="008F3ED1">
      <w:pPr>
        <w:spacing w:after="0"/>
        <w:jc w:val="both"/>
        <w:rPr>
          <w:rFonts w:ascii="Arial" w:hAnsi="Arial" w:cs="Arial"/>
          <w:sz w:val="20"/>
          <w:szCs w:val="20"/>
        </w:rPr>
      </w:pPr>
      <w:r w:rsidRPr="007159EF">
        <w:rPr>
          <w:rFonts w:ascii="Arial" w:hAnsi="Arial" w:cs="Arial"/>
          <w:sz w:val="20"/>
          <w:szCs w:val="20"/>
        </w:rPr>
        <w:t xml:space="preserve">Le CET est alimenté par le flux des jours de congés annuels ou des jours ARTT, non consommés au titre de l’année de référence, dans la limite du solde résultant de la différence entre les 45 jours de congés réglementaires et le total des jours utilisés au titre de l’année de référence. </w:t>
      </w:r>
      <w:r w:rsidRPr="007159EF">
        <w:rPr>
          <w:rFonts w:ascii="Arial" w:hAnsi="Arial" w:cs="Arial"/>
          <w:b/>
          <w:sz w:val="20"/>
          <w:szCs w:val="20"/>
        </w:rPr>
        <w:t xml:space="preserve">A défaut d’option, les jours épargnés au-delà de 15 jours seront pris en compte au titre du RAFP (pour les </w:t>
      </w:r>
      <w:r w:rsidR="00C370E4" w:rsidRPr="007159EF">
        <w:rPr>
          <w:rFonts w:ascii="Arial" w:hAnsi="Arial" w:cs="Arial"/>
          <w:b/>
          <w:sz w:val="20"/>
          <w:szCs w:val="20"/>
        </w:rPr>
        <w:t>agents titulaires</w:t>
      </w:r>
      <w:r w:rsidRPr="007159EF">
        <w:rPr>
          <w:rFonts w:ascii="Arial" w:hAnsi="Arial" w:cs="Arial"/>
          <w:b/>
          <w:sz w:val="20"/>
          <w:szCs w:val="20"/>
        </w:rPr>
        <w:t>) ou indemnisés (pour les agents contractuels).</w:t>
      </w:r>
    </w:p>
    <w:p w:rsidR="00487076" w:rsidRPr="007159EF" w:rsidRDefault="00487076" w:rsidP="008F3ED1">
      <w:pPr>
        <w:spacing w:after="0"/>
        <w:jc w:val="both"/>
        <w:rPr>
          <w:rFonts w:ascii="Arial" w:hAnsi="Arial" w:cs="Arial"/>
          <w:sz w:val="8"/>
          <w:szCs w:val="8"/>
        </w:rPr>
      </w:pPr>
    </w:p>
    <w:p w:rsidR="008F3ED1" w:rsidRPr="007159EF" w:rsidRDefault="007159EF" w:rsidP="008F3ED1">
      <w:pPr>
        <w:spacing w:after="0"/>
        <w:jc w:val="both"/>
        <w:rPr>
          <w:rFonts w:ascii="Arial" w:hAnsi="Arial" w:cs="Arial"/>
          <w:sz w:val="20"/>
          <w:szCs w:val="20"/>
        </w:rPr>
      </w:pPr>
      <w:r w:rsidRPr="007159EF">
        <w:rPr>
          <w:rFonts w:ascii="Arial" w:hAnsi="Arial" w:cs="Arial"/>
          <w:noProof/>
          <w:sz w:val="20"/>
          <w:szCs w:val="20"/>
          <w:lang w:eastAsia="fr-FR"/>
        </w:rPr>
        <mc:AlternateContent>
          <mc:Choice Requires="wps">
            <w:drawing>
              <wp:anchor distT="0" distB="0" distL="114300" distR="114300" simplePos="0" relativeHeight="251661312" behindDoc="0" locked="0" layoutInCell="1" allowOverlap="1" wp14:anchorId="7AEC6373" wp14:editId="59B029FD">
                <wp:simplePos x="0" y="0"/>
                <wp:positionH relativeFrom="column">
                  <wp:posOffset>5486400</wp:posOffset>
                </wp:positionH>
                <wp:positionV relativeFrom="paragraph">
                  <wp:posOffset>8890</wp:posOffset>
                </wp:positionV>
                <wp:extent cx="803910" cy="1403985"/>
                <wp:effectExtent l="0" t="0" r="15240" b="26035"/>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3910" cy="1403985"/>
                        </a:xfrm>
                        <a:prstGeom prst="rect">
                          <a:avLst/>
                        </a:prstGeom>
                        <a:solidFill>
                          <a:srgbClr val="FFFFFF"/>
                        </a:solidFill>
                        <a:ln w="9525">
                          <a:solidFill>
                            <a:srgbClr val="000000"/>
                          </a:solidFill>
                          <a:miter lim="800000"/>
                          <a:headEnd/>
                          <a:tailEnd/>
                        </a:ln>
                      </wps:spPr>
                      <wps:txbx>
                        <w:txbxContent>
                          <w:p w:rsidR="00F22B2F" w:rsidRDefault="00F22B2F" w:rsidP="00F22B2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AEC6373" id="Zone de texte 4" o:spid="_x0000_s1028" type="#_x0000_t202" style="position:absolute;left:0;text-align:left;margin-left:6in;margin-top:.7pt;width:63.3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">
                <v:textbox style="mso-fit-shape-to-text:t">
                  <w:txbxContent>
                    <w:p w:rsidR="00F22B2F" w:rsidRDefault="00F22B2F" w:rsidP="00F22B2F"/>
                  </w:txbxContent>
                </v:textbox>
              </v:shape>
            </w:pict>
          </mc:Fallback>
        </mc:AlternateContent>
      </w:r>
      <w:r w:rsidR="008F3ED1" w:rsidRPr="007159EF">
        <w:rPr>
          <w:rFonts w:ascii="Arial" w:hAnsi="Arial" w:cs="Arial"/>
          <w:sz w:val="20"/>
          <w:szCs w:val="20"/>
        </w:rPr>
        <w:t>Date :</w:t>
      </w:r>
      <w:r w:rsidR="00AC44E0" w:rsidRPr="007159EF">
        <w:rPr>
          <w:rFonts w:ascii="Arial" w:hAnsi="Arial" w:cs="Arial"/>
          <w:sz w:val="20"/>
          <w:szCs w:val="20"/>
        </w:rPr>
        <w:tab/>
      </w:r>
      <w:r w:rsidR="00AC44E0" w:rsidRPr="007159EF">
        <w:rPr>
          <w:rFonts w:ascii="Arial" w:hAnsi="Arial" w:cs="Arial"/>
          <w:sz w:val="20"/>
          <w:szCs w:val="20"/>
        </w:rPr>
        <w:tab/>
      </w:r>
      <w:r w:rsidR="00AC44E0" w:rsidRPr="007159EF">
        <w:rPr>
          <w:rFonts w:ascii="Arial" w:hAnsi="Arial" w:cs="Arial"/>
          <w:sz w:val="20"/>
          <w:szCs w:val="20"/>
        </w:rPr>
        <w:tab/>
      </w:r>
      <w:r w:rsidR="00AC44E0" w:rsidRPr="007159EF">
        <w:rPr>
          <w:rFonts w:ascii="Arial" w:hAnsi="Arial" w:cs="Arial"/>
          <w:sz w:val="20"/>
          <w:szCs w:val="20"/>
        </w:rPr>
        <w:tab/>
      </w:r>
      <w:r w:rsidR="00AC44E0" w:rsidRPr="007159EF">
        <w:rPr>
          <w:rFonts w:ascii="Arial" w:hAnsi="Arial" w:cs="Arial"/>
          <w:sz w:val="20"/>
          <w:szCs w:val="20"/>
        </w:rPr>
        <w:tab/>
      </w:r>
      <w:r w:rsidR="00AC44E0" w:rsidRPr="007159EF">
        <w:rPr>
          <w:rFonts w:ascii="Arial" w:hAnsi="Arial" w:cs="Arial"/>
          <w:sz w:val="20"/>
          <w:szCs w:val="20"/>
        </w:rPr>
        <w:tab/>
      </w:r>
      <w:r>
        <w:rPr>
          <w:rFonts w:ascii="Arial" w:hAnsi="Arial" w:cs="Arial"/>
          <w:sz w:val="20"/>
          <w:szCs w:val="20"/>
        </w:rPr>
        <w:tab/>
        <w:t xml:space="preserve">        </w:t>
      </w:r>
      <w:r w:rsidR="00AC44E0" w:rsidRPr="007159EF">
        <w:rPr>
          <w:rFonts w:ascii="Arial" w:hAnsi="Arial" w:cs="Arial"/>
          <w:sz w:val="20"/>
          <w:szCs w:val="20"/>
        </w:rPr>
        <w:t xml:space="preserve">Solde du CET après versement </w:t>
      </w:r>
      <w:r w:rsidR="00AC44E0" w:rsidRPr="007159EF">
        <w:rPr>
          <w:rFonts w:ascii="Arial" w:hAnsi="Arial" w:cs="Arial"/>
          <w:b/>
          <w:sz w:val="20"/>
          <w:szCs w:val="20"/>
        </w:rPr>
        <w:t>(G)</w:t>
      </w:r>
    </w:p>
    <w:p w:rsidR="008F3ED1" w:rsidRPr="007159EF" w:rsidRDefault="00AC44E0" w:rsidP="008F3ED1">
      <w:pPr>
        <w:spacing w:after="0"/>
        <w:jc w:val="both"/>
        <w:rPr>
          <w:rFonts w:ascii="Arial" w:hAnsi="Arial" w:cs="Arial"/>
          <w:sz w:val="20"/>
          <w:szCs w:val="20"/>
        </w:rPr>
      </w:pPr>
      <w:r w:rsidRPr="007159EF">
        <w:rPr>
          <w:rFonts w:ascii="Arial" w:hAnsi="Arial" w:cs="Arial"/>
          <w:sz w:val="20"/>
          <w:szCs w:val="20"/>
        </w:rPr>
        <w:tab/>
      </w:r>
      <w:r w:rsidRPr="007159EF">
        <w:rPr>
          <w:rFonts w:ascii="Arial" w:hAnsi="Arial" w:cs="Arial"/>
          <w:sz w:val="20"/>
          <w:szCs w:val="20"/>
        </w:rPr>
        <w:tab/>
      </w:r>
      <w:r w:rsidRPr="007159EF">
        <w:rPr>
          <w:rFonts w:ascii="Arial" w:hAnsi="Arial" w:cs="Arial"/>
          <w:sz w:val="20"/>
          <w:szCs w:val="20"/>
        </w:rPr>
        <w:tab/>
      </w:r>
      <w:r w:rsidRPr="007159EF">
        <w:rPr>
          <w:rFonts w:ascii="Arial" w:hAnsi="Arial" w:cs="Arial"/>
          <w:sz w:val="20"/>
          <w:szCs w:val="20"/>
        </w:rPr>
        <w:tab/>
      </w:r>
      <w:r w:rsidRPr="007159EF">
        <w:rPr>
          <w:rFonts w:ascii="Arial" w:hAnsi="Arial" w:cs="Arial"/>
          <w:sz w:val="20"/>
          <w:szCs w:val="20"/>
        </w:rPr>
        <w:tab/>
      </w:r>
      <w:r w:rsidRPr="007159EF">
        <w:rPr>
          <w:rFonts w:ascii="Arial" w:hAnsi="Arial" w:cs="Arial"/>
          <w:sz w:val="20"/>
          <w:szCs w:val="20"/>
        </w:rPr>
        <w:tab/>
      </w:r>
      <w:r w:rsidR="007159EF">
        <w:rPr>
          <w:rFonts w:ascii="Arial" w:hAnsi="Arial" w:cs="Arial"/>
          <w:sz w:val="20"/>
          <w:szCs w:val="20"/>
        </w:rPr>
        <w:tab/>
        <w:t xml:space="preserve">        </w:t>
      </w:r>
      <w:r w:rsidRPr="007159EF">
        <w:rPr>
          <w:rFonts w:ascii="Arial" w:hAnsi="Arial" w:cs="Arial"/>
          <w:sz w:val="20"/>
          <w:szCs w:val="20"/>
        </w:rPr>
        <w:t>G = A + F</w:t>
      </w:r>
    </w:p>
    <w:p w:rsidR="008F3ED1" w:rsidRPr="007159EF" w:rsidRDefault="008F3ED1" w:rsidP="008F3ED1">
      <w:pPr>
        <w:spacing w:after="0"/>
        <w:jc w:val="both"/>
        <w:rPr>
          <w:rFonts w:ascii="Arial" w:hAnsi="Arial" w:cs="Arial"/>
          <w:sz w:val="20"/>
          <w:szCs w:val="20"/>
        </w:rPr>
      </w:pPr>
      <w:r w:rsidRPr="007159EF">
        <w:rPr>
          <w:rFonts w:ascii="Arial" w:hAnsi="Arial" w:cs="Arial"/>
          <w:sz w:val="20"/>
          <w:szCs w:val="20"/>
        </w:rPr>
        <w:t>Signature :</w:t>
      </w:r>
    </w:p>
    <w:p w:rsidR="00F22B2F" w:rsidRPr="007159EF" w:rsidRDefault="00F22B2F" w:rsidP="008F3ED1">
      <w:pPr>
        <w:spacing w:after="0"/>
        <w:jc w:val="both"/>
        <w:rPr>
          <w:rFonts w:ascii="Arial" w:hAnsi="Arial" w:cs="Arial"/>
          <w:sz w:val="20"/>
          <w:szCs w:val="20"/>
        </w:rPr>
      </w:pPr>
    </w:p>
    <w:p w:rsidR="00F22B2F" w:rsidRPr="007159EF" w:rsidRDefault="00F22B2F" w:rsidP="00F22B2F">
      <w:pPr>
        <w:pStyle w:val="Paragraphedeliste"/>
        <w:numPr>
          <w:ilvl w:val="0"/>
          <w:numId w:val="1"/>
        </w:numPr>
        <w:spacing w:after="0"/>
        <w:jc w:val="both"/>
        <w:rPr>
          <w:rFonts w:ascii="Arial" w:hAnsi="Arial" w:cs="Arial"/>
          <w:b/>
          <w:sz w:val="20"/>
          <w:szCs w:val="20"/>
        </w:rPr>
      </w:pPr>
      <w:r w:rsidRPr="007159EF">
        <w:rPr>
          <w:rFonts w:ascii="Arial" w:hAnsi="Arial" w:cs="Arial"/>
          <w:b/>
          <w:sz w:val="20"/>
          <w:szCs w:val="20"/>
        </w:rPr>
        <w:t>Exercice du droit d’option (janvier) : remplir le formulaire en annexe 3 si G &gt; 15 jours.</w:t>
      </w:r>
    </w:p>
    <w:p w:rsidR="00F22B2F" w:rsidRPr="007159EF" w:rsidRDefault="00F22B2F" w:rsidP="008F3ED1">
      <w:pPr>
        <w:spacing w:after="0"/>
        <w:jc w:val="both"/>
        <w:rPr>
          <w:rFonts w:ascii="Arial" w:hAnsi="Arial" w:cs="Arial"/>
          <w:sz w:val="20"/>
          <w:szCs w:val="20"/>
        </w:rPr>
      </w:pPr>
    </w:p>
    <w:p w:rsidR="008F3ED1" w:rsidRDefault="008F3ED1" w:rsidP="008F3ED1">
      <w:pPr>
        <w:spacing w:after="0"/>
        <w:jc w:val="both"/>
        <w:rPr>
          <w:rFonts w:ascii="Arial" w:hAnsi="Arial" w:cs="Arial"/>
          <w:sz w:val="20"/>
          <w:szCs w:val="20"/>
        </w:rPr>
      </w:pPr>
      <w:r w:rsidRPr="007159EF">
        <w:rPr>
          <w:rFonts w:ascii="Arial" w:hAnsi="Arial" w:cs="Arial"/>
          <w:sz w:val="20"/>
          <w:szCs w:val="20"/>
        </w:rPr>
        <w:t>Visa et avis du supérieur hiérarchique :</w:t>
      </w:r>
    </w:p>
    <w:p w:rsidR="00136CE6" w:rsidRPr="00847215" w:rsidRDefault="00136CE6" w:rsidP="008F3ED1">
      <w:pPr>
        <w:spacing w:after="0"/>
        <w:jc w:val="both"/>
        <w:rPr>
          <w:rFonts w:ascii="Arial" w:hAnsi="Arial" w:cs="Arial"/>
          <w:sz w:val="4"/>
          <w:szCs w:val="4"/>
        </w:rPr>
      </w:pPr>
    </w:p>
    <w:p w:rsidR="007159EF" w:rsidRPr="007159EF" w:rsidRDefault="007159EF" w:rsidP="008F3ED1">
      <w:pPr>
        <w:spacing w:after="0"/>
        <w:jc w:val="both"/>
        <w:rPr>
          <w:rFonts w:ascii="Arial" w:hAnsi="Arial" w:cs="Arial"/>
          <w:sz w:val="8"/>
          <w:szCs w:val="8"/>
        </w:rPr>
      </w:pPr>
    </w:p>
    <w:tbl>
      <w:tblPr>
        <w:tblStyle w:val="Grilledutableau"/>
        <w:tblW w:w="10031" w:type="dxa"/>
        <w:tblLook w:val="04A0" w:firstRow="1" w:lastRow="0" w:firstColumn="1" w:lastColumn="0" w:noHBand="0" w:noVBand="1"/>
      </w:tblPr>
      <w:tblGrid>
        <w:gridCol w:w="10031"/>
      </w:tblGrid>
      <w:tr w:rsidR="008F3ED1" w:rsidRPr="007159EF" w:rsidTr="007159EF">
        <w:tc>
          <w:tcPr>
            <w:tcW w:w="10031" w:type="dxa"/>
          </w:tcPr>
          <w:p w:rsidR="007159EF" w:rsidRPr="007159EF" w:rsidRDefault="007159EF" w:rsidP="008F3ED1">
            <w:pPr>
              <w:jc w:val="both"/>
              <w:rPr>
                <w:rFonts w:ascii="Arial" w:hAnsi="Arial" w:cs="Arial"/>
                <w:sz w:val="8"/>
                <w:szCs w:val="8"/>
              </w:rPr>
            </w:pPr>
          </w:p>
          <w:p w:rsidR="008F3ED1" w:rsidRPr="007159EF" w:rsidRDefault="008F3ED1" w:rsidP="008F3ED1">
            <w:pPr>
              <w:jc w:val="both"/>
              <w:rPr>
                <w:rFonts w:ascii="Arial" w:hAnsi="Arial" w:cs="Arial"/>
                <w:sz w:val="20"/>
                <w:szCs w:val="20"/>
              </w:rPr>
            </w:pPr>
            <w:r w:rsidRPr="007159EF">
              <w:rPr>
                <w:rFonts w:ascii="Arial" w:hAnsi="Arial" w:cs="Arial"/>
                <w:sz w:val="20"/>
                <w:szCs w:val="20"/>
              </w:rPr>
              <w:t xml:space="preserve">Décision </w:t>
            </w:r>
            <w:r w:rsidR="00F57C91" w:rsidRPr="007159EF">
              <w:rPr>
                <w:rFonts w:ascii="Arial" w:hAnsi="Arial" w:cs="Arial"/>
                <w:sz w:val="20"/>
                <w:szCs w:val="20"/>
              </w:rPr>
              <w:t>de l’autorité compétente</w:t>
            </w:r>
            <w:r w:rsidRPr="007159EF">
              <w:rPr>
                <w:rFonts w:ascii="Arial" w:hAnsi="Arial" w:cs="Arial"/>
                <w:sz w:val="20"/>
                <w:szCs w:val="20"/>
              </w:rPr>
              <w:t xml:space="preserve"> :         </w:t>
            </w:r>
            <w:r w:rsidR="00136CE6">
              <w:rPr>
                <w:rFonts w:ascii="Arial" w:hAnsi="Arial" w:cs="Arial"/>
                <w:sz w:val="20"/>
                <w:szCs w:val="20"/>
              </w:rPr>
              <w:sym w:font="Symbol" w:char="F07F"/>
            </w:r>
            <w:r w:rsidRPr="007159EF">
              <w:rPr>
                <w:rFonts w:ascii="Arial" w:hAnsi="Arial" w:cs="Arial"/>
                <w:sz w:val="20"/>
                <w:szCs w:val="20"/>
              </w:rPr>
              <w:t xml:space="preserve"> </w:t>
            </w:r>
            <w:r w:rsidR="00136CE6">
              <w:rPr>
                <w:rFonts w:ascii="Arial" w:hAnsi="Arial" w:cs="Arial"/>
                <w:sz w:val="20"/>
                <w:szCs w:val="20"/>
              </w:rPr>
              <w:t>Favorable</w:t>
            </w:r>
            <w:r w:rsidRPr="007159EF">
              <w:rPr>
                <w:rFonts w:ascii="Arial" w:hAnsi="Arial" w:cs="Arial"/>
                <w:sz w:val="20"/>
                <w:szCs w:val="20"/>
              </w:rPr>
              <w:t xml:space="preserve">        </w:t>
            </w:r>
            <w:r w:rsidR="00136CE6">
              <w:rPr>
                <w:rFonts w:ascii="Arial" w:hAnsi="Arial" w:cs="Arial"/>
                <w:sz w:val="20"/>
                <w:szCs w:val="20"/>
              </w:rPr>
              <w:sym w:font="Symbol" w:char="F07F"/>
            </w:r>
            <w:r w:rsidR="00136CE6">
              <w:rPr>
                <w:rFonts w:ascii="Arial" w:hAnsi="Arial" w:cs="Arial"/>
                <w:sz w:val="20"/>
                <w:szCs w:val="20"/>
              </w:rPr>
              <w:t xml:space="preserve"> Défavorable</w:t>
            </w:r>
          </w:p>
          <w:p w:rsidR="008F3ED1" w:rsidRPr="007159EF" w:rsidRDefault="008F3ED1" w:rsidP="008F3ED1">
            <w:pPr>
              <w:jc w:val="both"/>
              <w:rPr>
                <w:rFonts w:ascii="Arial" w:hAnsi="Arial" w:cs="Arial"/>
                <w:sz w:val="20"/>
                <w:szCs w:val="20"/>
              </w:rPr>
            </w:pPr>
          </w:p>
          <w:p w:rsidR="008F3ED1" w:rsidRPr="007159EF" w:rsidRDefault="008F3ED1" w:rsidP="008F3ED1">
            <w:pPr>
              <w:jc w:val="both"/>
              <w:rPr>
                <w:rFonts w:ascii="Arial" w:hAnsi="Arial" w:cs="Arial"/>
                <w:sz w:val="20"/>
                <w:szCs w:val="20"/>
              </w:rPr>
            </w:pPr>
            <w:r w:rsidRPr="007159EF">
              <w:rPr>
                <w:rFonts w:ascii="Arial" w:hAnsi="Arial" w:cs="Arial"/>
                <w:sz w:val="20"/>
                <w:szCs w:val="20"/>
              </w:rPr>
              <w:t>Observations :</w:t>
            </w:r>
          </w:p>
          <w:p w:rsidR="008F3ED1" w:rsidRPr="007159EF" w:rsidRDefault="008F3ED1" w:rsidP="008F3ED1">
            <w:pPr>
              <w:jc w:val="both"/>
              <w:rPr>
                <w:rFonts w:ascii="Arial" w:hAnsi="Arial" w:cs="Arial"/>
                <w:sz w:val="20"/>
                <w:szCs w:val="20"/>
              </w:rPr>
            </w:pPr>
          </w:p>
          <w:p w:rsidR="008F3ED1" w:rsidRPr="007159EF" w:rsidRDefault="008F3ED1" w:rsidP="008F3ED1">
            <w:pPr>
              <w:jc w:val="both"/>
              <w:rPr>
                <w:rFonts w:ascii="Arial" w:hAnsi="Arial" w:cs="Arial"/>
                <w:sz w:val="20"/>
                <w:szCs w:val="20"/>
              </w:rPr>
            </w:pPr>
            <w:r w:rsidRPr="007159EF">
              <w:rPr>
                <w:rFonts w:ascii="Arial" w:hAnsi="Arial" w:cs="Arial"/>
                <w:sz w:val="20"/>
                <w:szCs w:val="20"/>
              </w:rPr>
              <w:t>Date :</w:t>
            </w:r>
          </w:p>
          <w:p w:rsidR="008F3ED1" w:rsidRPr="007159EF" w:rsidRDefault="008F3ED1" w:rsidP="008F3ED1">
            <w:pPr>
              <w:jc w:val="both"/>
              <w:rPr>
                <w:rFonts w:ascii="Arial" w:hAnsi="Arial" w:cs="Arial"/>
                <w:sz w:val="20"/>
                <w:szCs w:val="20"/>
              </w:rPr>
            </w:pPr>
          </w:p>
          <w:p w:rsidR="00487076" w:rsidRPr="007159EF" w:rsidRDefault="008F3ED1" w:rsidP="00487076">
            <w:pPr>
              <w:jc w:val="both"/>
              <w:rPr>
                <w:rFonts w:ascii="Arial" w:hAnsi="Arial" w:cs="Arial"/>
                <w:sz w:val="20"/>
                <w:szCs w:val="20"/>
              </w:rPr>
            </w:pPr>
            <w:r w:rsidRPr="007159EF">
              <w:rPr>
                <w:rFonts w:ascii="Arial" w:hAnsi="Arial" w:cs="Arial"/>
                <w:sz w:val="20"/>
                <w:szCs w:val="20"/>
              </w:rPr>
              <w:t>Signature :</w:t>
            </w:r>
          </w:p>
          <w:p w:rsidR="00877ECA" w:rsidRPr="007159EF" w:rsidRDefault="00877ECA" w:rsidP="00487076">
            <w:pPr>
              <w:jc w:val="both"/>
              <w:rPr>
                <w:rFonts w:ascii="Arial" w:hAnsi="Arial" w:cs="Arial"/>
                <w:sz w:val="20"/>
                <w:szCs w:val="20"/>
              </w:rPr>
            </w:pPr>
          </w:p>
        </w:tc>
      </w:tr>
    </w:tbl>
    <w:p w:rsidR="00E82240" w:rsidRPr="007159EF" w:rsidRDefault="00E82240" w:rsidP="00487076">
      <w:pPr>
        <w:spacing w:after="0"/>
        <w:jc w:val="both"/>
        <w:rPr>
          <w:rFonts w:ascii="Arial" w:hAnsi="Arial" w:cs="Arial"/>
          <w:sz w:val="20"/>
          <w:szCs w:val="20"/>
        </w:rPr>
      </w:pPr>
    </w:p>
    <w:sectPr w:rsidR="00E82240" w:rsidRPr="007159EF" w:rsidSect="00877ECA">
      <w:pgSz w:w="11906" w:h="16838"/>
      <w:pgMar w:top="1077" w:right="1077" w:bottom="1077" w:left="107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804AC9"/>
    <w:multiLevelType w:val="hybridMultilevel"/>
    <w:tmpl w:val="FC98134E"/>
    <w:lvl w:ilvl="0" w:tplc="A9EE9FDA">
      <w:start w:val="6"/>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95E"/>
    <w:rsid w:val="00007E5D"/>
    <w:rsid w:val="00031FB4"/>
    <w:rsid w:val="000330C6"/>
    <w:rsid w:val="00053B65"/>
    <w:rsid w:val="00136CE6"/>
    <w:rsid w:val="00466829"/>
    <w:rsid w:val="004728CA"/>
    <w:rsid w:val="00487076"/>
    <w:rsid w:val="00510D02"/>
    <w:rsid w:val="00521E72"/>
    <w:rsid w:val="00526682"/>
    <w:rsid w:val="005D7BFF"/>
    <w:rsid w:val="00710F66"/>
    <w:rsid w:val="007159EF"/>
    <w:rsid w:val="00844F07"/>
    <w:rsid w:val="00845E36"/>
    <w:rsid w:val="00847215"/>
    <w:rsid w:val="0086332C"/>
    <w:rsid w:val="00877ECA"/>
    <w:rsid w:val="008F3ED1"/>
    <w:rsid w:val="00A02F9F"/>
    <w:rsid w:val="00AC44E0"/>
    <w:rsid w:val="00AE6F4A"/>
    <w:rsid w:val="00B34FD7"/>
    <w:rsid w:val="00BD6E64"/>
    <w:rsid w:val="00C370E4"/>
    <w:rsid w:val="00D41713"/>
    <w:rsid w:val="00DD5D9D"/>
    <w:rsid w:val="00E03188"/>
    <w:rsid w:val="00E42F2E"/>
    <w:rsid w:val="00E82240"/>
    <w:rsid w:val="00EC295E"/>
    <w:rsid w:val="00ED3BB1"/>
    <w:rsid w:val="00EF6DBA"/>
    <w:rsid w:val="00F22B2F"/>
    <w:rsid w:val="00F57C91"/>
    <w:rsid w:val="00FD581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A9B22"/>
  <w15:docId w15:val="{1DEBADCB-0FA1-4D0F-8657-3C0CB21E5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E822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AE6F4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E6F4A"/>
    <w:rPr>
      <w:rFonts w:ascii="Tahoma" w:hAnsi="Tahoma" w:cs="Tahoma"/>
      <w:sz w:val="16"/>
      <w:szCs w:val="16"/>
    </w:rPr>
  </w:style>
  <w:style w:type="paragraph" w:styleId="Paragraphedeliste">
    <w:name w:val="List Paragraph"/>
    <w:basedOn w:val="Normal"/>
    <w:uiPriority w:val="34"/>
    <w:qFormat/>
    <w:rsid w:val="000330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300</Words>
  <Characters>1654</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C1-2/</dc:creator>
  <cp:lastModifiedBy>askiba</cp:lastModifiedBy>
  <cp:revision>4</cp:revision>
  <cp:lastPrinted>2020-11-09T10:57:00Z</cp:lastPrinted>
  <dcterms:created xsi:type="dcterms:W3CDTF">2022-11-24T17:55:00Z</dcterms:created>
  <dcterms:modified xsi:type="dcterms:W3CDTF">2022-11-30T09:27:00Z</dcterms:modified>
</cp:coreProperties>
</file>